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57169E">
        <w:trPr>
          <w:trHeight w:hRule="exact" w:val="227"/>
        </w:trPr>
        <w:tc>
          <w:tcPr>
            <w:tcW w:w="935" w:type="dxa"/>
            <w:vAlign w:val="center"/>
          </w:tcPr>
          <w:p w:rsidR="0057169E" w:rsidRDefault="0057169E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57169E" w:rsidRDefault="0057169E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57169E" w:rsidRDefault="0057169E" w:rsidP="008C7D44">
            <w:pPr>
              <w:pStyle w:val="dajtabulky"/>
            </w:pPr>
          </w:p>
        </w:tc>
      </w:tr>
      <w:tr w:rsidR="0057169E">
        <w:trPr>
          <w:trHeight w:hRule="exact" w:val="227"/>
        </w:trPr>
        <w:tc>
          <w:tcPr>
            <w:tcW w:w="935" w:type="dxa"/>
            <w:vAlign w:val="center"/>
          </w:tcPr>
          <w:p w:rsidR="0057169E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57169E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57169E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57169E" w:rsidRDefault="0057169E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57169E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57169E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57169E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57169E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:rsidR="0057169E" w:rsidRDefault="00D82B62" w:rsidP="0046155E">
            <w:pPr>
              <w:pStyle w:val="Firma"/>
            </w:pPr>
            <w:r>
              <w:t>Palackého tř. 12, 612 00 Brno</w:t>
            </w:r>
          </w:p>
          <w:p w:rsidR="0057169E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57169E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57169E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57169E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7169E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57169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7169E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7169E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50C40">
              <w:fldChar w:fldCharType="separate"/>
            </w:r>
            <w:r>
              <w:fldChar w:fldCharType="end"/>
            </w:r>
            <w:bookmarkEnd w:id="1"/>
          </w:p>
        </w:tc>
      </w:tr>
      <w:tr w:rsidR="0057169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7169E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57169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7169E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57169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169E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57169E" w:rsidRDefault="0057169E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57169E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Investor</w:t>
            </w:r>
          </w:p>
        </w:tc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:rsidR="0057169E" w:rsidRDefault="005C0E00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bookmarkStart w:id="5" w:name="Investor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57169E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Objednatel</w:t>
            </w:r>
          </w:p>
        </w:tc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:rsidR="0057169E" w:rsidRDefault="005C0E00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bookmarkStart w:id="6" w:name="Objednate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57169E" w:rsidRDefault="0057169E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57169E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169E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7169E" w:rsidRDefault="00A9387D" w:rsidP="00884801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650C40">
              <w:rPr>
                <w:rFonts w:ascii="Tahoma" w:hAnsi="Tahoma" w:cs="Tahoma"/>
                <w:noProof/>
              </w:rPr>
              <w:t>11</w:t>
            </w:r>
            <w:r>
              <w:rPr>
                <w:rFonts w:ascii="Tahoma" w:hAnsi="Tahoma" w:cs="Tahoma"/>
              </w:rPr>
              <w:fldChar w:fldCharType="end"/>
            </w:r>
            <w:r w:rsidR="00A9190F">
              <w:rPr>
                <w:rFonts w:ascii="Tahoma" w:hAnsi="Tahoma" w:cs="Tahoma"/>
              </w:rPr>
              <w:t>×</w:t>
            </w:r>
            <w:r w:rsidR="00A9190F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57169E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7169E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50C40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57169E" w:rsidRDefault="00D82B62" w:rsidP="00766C1B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7169E" w:rsidRDefault="0053198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bookmarkStart w:id="8" w:name="Stupe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57169E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7169E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03/2019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7169E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7169E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83417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1483417-16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57169E" w:rsidRDefault="0057169E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57169E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7169E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57169E" w:rsidRDefault="0057169E">
            <w:pPr>
              <w:pStyle w:val="Popisektabulky"/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7169E" w:rsidRDefault="00B45184">
            <w:pPr>
              <w:pStyle w:val="Projekt"/>
            </w:pPr>
            <w:r>
              <w:t>BRNO, HAVLENOVA - REKONSTRUKCE KANALIZACE A VODOVODU</w:t>
            </w:r>
          </w:p>
          <w:p w:rsidR="0057169E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50C40">
              <w:rPr>
                <w:sz w:val="24"/>
                <w:szCs w:val="24"/>
              </w:rPr>
            </w:r>
            <w:r w:rsidR="00650C4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57169E" w:rsidRDefault="0057169E" w:rsidP="00DC2B84">
            <w:pPr>
              <w:pStyle w:val="dajtabulky"/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7169E" w:rsidRDefault="005716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7169E" w:rsidRDefault="005716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7169E" w:rsidRDefault="0057169E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>
                    <w:default w:val="D - Výkresová dokumentace"/>
                  </w:textInput>
                </w:ffData>
              </w:fldChar>
            </w:r>
            <w:bookmarkStart w:id="11" w:name="Oddil"/>
            <w:r>
              <w:instrText xml:space="preserve"> FORMTEXT </w:instrText>
            </w:r>
            <w:r>
              <w:fldChar w:fldCharType="separate"/>
            </w:r>
            <w:r>
              <w:t>D - Výkresová dokumentace</w:t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7169E" w:rsidRDefault="005716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7169E" w:rsidRDefault="0057169E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D.3 - STAVEBNÍ ČÁST - VODOVODNÍ ŘAD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D.3 - STAVEBNÍ ČÁST - VODOVODNÍ ŘADY</w: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7169E" w:rsidRDefault="005716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7169E" w:rsidRDefault="0057169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 w:rsidP="00725A6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7169E" w:rsidRDefault="005716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7169E" w:rsidRDefault="0057169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 w:rsidP="00725A6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69E" w:rsidRDefault="0057169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7169E" w:rsidRDefault="005716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7169E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57169E" w:rsidRDefault="0057169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7169E" w:rsidRDefault="0057169E" w:rsidP="00725A6E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57169E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57169E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57169E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57169E" w:rsidRDefault="0057169E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57169E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57169E" w:rsidRDefault="00D82B62">
            <w:pPr>
              <w:pStyle w:val="Popisektabulky"/>
            </w:pPr>
            <w:r>
              <w:t>Revize</w:t>
            </w:r>
          </w:p>
        </w:tc>
      </w:tr>
      <w:tr w:rsidR="0057169E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57169E" w:rsidRDefault="0057169E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7169E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57169E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3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D.3.1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7169E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57169E" w:rsidRDefault="0057169E" w:rsidP="008922DA"/>
    <w:p w:rsidR="0057169E" w:rsidRDefault="0057169E" w:rsidP="008922DA">
      <w:pPr>
        <w:sectPr w:rsidR="0057169E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3014BD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473544" w:history="1">
        <w:r w:rsidR="003014BD" w:rsidRPr="008B41CD">
          <w:rPr>
            <w:rStyle w:val="Hypertextovodkaz"/>
            <w:noProof/>
          </w:rPr>
          <w:t>1</w:t>
        </w:r>
        <w:r w:rsidR="003014BD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014BD" w:rsidRPr="008B41CD">
          <w:rPr>
            <w:rStyle w:val="Hypertextovodkaz"/>
            <w:noProof/>
          </w:rPr>
          <w:t>STÁVAJÍCÍ STAV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_Toc1473544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 w:rsidR="00650C40">
          <w:rPr>
            <w:noProof/>
            <w:webHidden/>
          </w:rPr>
          <w:t>3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473545" w:history="1">
        <w:r w:rsidR="003014BD" w:rsidRPr="008B41CD">
          <w:rPr>
            <w:rStyle w:val="Hypertextovodkaz"/>
            <w:noProof/>
          </w:rPr>
          <w:t>2</w:t>
        </w:r>
        <w:r w:rsidR="003014BD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014BD" w:rsidRPr="008B41CD">
          <w:rPr>
            <w:rStyle w:val="Hypertextovodkaz"/>
            <w:noProof/>
          </w:rPr>
          <w:t>ÚDAJE O STAVBĚ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_Toc1473545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46" w:history="1">
        <w:r w:rsidR="003014BD" w:rsidRPr="008B41CD">
          <w:rPr>
            <w:rStyle w:val="Hypertextovodkaz"/>
            <w:rFonts w:ascii="Arial Narrow" w:hAnsi="Arial Narrow"/>
          </w:rPr>
          <w:t>2.1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Trasa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_Toc1473546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3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47" w:history="1">
        <w:r w:rsidR="003014BD" w:rsidRPr="008B41CD">
          <w:rPr>
            <w:rStyle w:val="Hypertextovodkaz"/>
            <w:rFonts w:ascii="Arial Narrow" w:hAnsi="Arial Narrow"/>
          </w:rPr>
          <w:t>2.2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Podélné profily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_Toc1473547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5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48" w:history="1">
        <w:r w:rsidR="003014BD" w:rsidRPr="008B41CD">
          <w:rPr>
            <w:rStyle w:val="Hypertextovodkaz"/>
            <w:rFonts w:ascii="Arial Narrow" w:hAnsi="Arial Narrow"/>
          </w:rPr>
          <w:t>2.3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Dotčení inženýrských sítí a ochranných pásem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_Toc1473548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5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49" w:history="1">
        <w:r w:rsidR="003014BD" w:rsidRPr="008B41CD">
          <w:rPr>
            <w:rStyle w:val="Hypertextovodkaz"/>
            <w:rFonts w:ascii="Arial Narrow" w:hAnsi="Arial Narrow"/>
          </w:rPr>
          <w:t>2.4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Zemní a výkopové práce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_Toc1473549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5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73550" w:history="1">
        <w:r w:rsidR="003014BD" w:rsidRPr="008B41CD">
          <w:rPr>
            <w:rStyle w:val="Hypertextovodkaz"/>
            <w:rFonts w:ascii="Arial Narrow" w:hAnsi="Arial Narrow"/>
            <w:noProof/>
          </w:rPr>
          <w:t>2.4.1</w:t>
        </w:r>
        <w:r w:rsidR="003014B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  <w:noProof/>
          </w:rPr>
          <w:t>Výkopy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_Toc1473550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73551" w:history="1">
        <w:r w:rsidR="003014BD" w:rsidRPr="008B41CD">
          <w:rPr>
            <w:rStyle w:val="Hypertextovodkaz"/>
            <w:rFonts w:ascii="Arial Narrow" w:hAnsi="Arial Narrow"/>
            <w:noProof/>
          </w:rPr>
          <w:t>2.4.2</w:t>
        </w:r>
        <w:r w:rsidR="003014B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  <w:noProof/>
          </w:rPr>
          <w:t>Zásypy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_Toc1473551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52" w:history="1">
        <w:r w:rsidR="003014BD" w:rsidRPr="008B41CD">
          <w:rPr>
            <w:rStyle w:val="Hypertextovodkaz"/>
            <w:rFonts w:ascii="Arial Narrow" w:hAnsi="Arial Narrow"/>
          </w:rPr>
          <w:t>2.5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Kladení a uložení potrubí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_Toc1473552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7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73553" w:history="1">
        <w:r w:rsidR="003014BD" w:rsidRPr="008B41CD">
          <w:rPr>
            <w:rStyle w:val="Hypertextovodkaz"/>
            <w:rFonts w:ascii="Arial Narrow" w:hAnsi="Arial Narrow"/>
            <w:noProof/>
          </w:rPr>
          <w:t>2.5.1</w:t>
        </w:r>
        <w:r w:rsidR="003014B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  <w:noProof/>
          </w:rPr>
          <w:t>Kladení potrubí v otevřeném výkopu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_Toc1473553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73554" w:history="1">
        <w:r w:rsidR="003014BD" w:rsidRPr="008B41CD">
          <w:rPr>
            <w:rStyle w:val="Hypertextovodkaz"/>
            <w:rFonts w:ascii="Arial Narrow" w:hAnsi="Arial Narrow"/>
            <w:noProof/>
          </w:rPr>
          <w:t>2.5.2</w:t>
        </w:r>
        <w:r w:rsidR="003014B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  <w:noProof/>
          </w:rPr>
          <w:t>Spojování potrubí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_Toc1473554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73555" w:history="1">
        <w:r w:rsidR="003014BD" w:rsidRPr="008B41CD">
          <w:rPr>
            <w:rStyle w:val="Hypertextovodkaz"/>
            <w:rFonts w:ascii="Arial Narrow" w:hAnsi="Arial Narrow"/>
            <w:noProof/>
          </w:rPr>
          <w:t>2.5.3</w:t>
        </w:r>
        <w:r w:rsidR="003014B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  <w:noProof/>
          </w:rPr>
          <w:t>Řezání trub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_Toc1473555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3014BD">
          <w:rPr>
            <w:noProof/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56" w:history="1">
        <w:r w:rsidR="003014BD" w:rsidRPr="008B41CD">
          <w:rPr>
            <w:rStyle w:val="Hypertextovodkaz"/>
            <w:rFonts w:ascii="Arial Narrow" w:hAnsi="Arial Narrow"/>
          </w:rPr>
          <w:t>2.6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Potrubní materiály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_Toc1473556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8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57" w:history="1">
        <w:r w:rsidR="003014BD" w:rsidRPr="008B41CD">
          <w:rPr>
            <w:rStyle w:val="Hypertextovodkaz"/>
            <w:rFonts w:ascii="Arial Narrow" w:hAnsi="Arial Narrow"/>
          </w:rPr>
          <w:t>2.7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Požadavky na výstavbu vodovodu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_Toc1473557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10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73558" w:history="1">
        <w:r w:rsidR="003014BD" w:rsidRPr="008B41CD">
          <w:rPr>
            <w:rStyle w:val="Hypertextovodkaz"/>
            <w:rFonts w:ascii="Arial Narrow" w:hAnsi="Arial Narrow"/>
          </w:rPr>
          <w:t>2.8</w:t>
        </w:r>
        <w:r w:rsidR="003014B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</w:rPr>
          <w:t>Náhradní zásobení pitnou vodou</w:t>
        </w:r>
        <w:r w:rsidR="003014BD">
          <w:rPr>
            <w:webHidden/>
          </w:rPr>
          <w:tab/>
        </w:r>
        <w:r w:rsidR="003014BD">
          <w:rPr>
            <w:webHidden/>
          </w:rPr>
          <w:fldChar w:fldCharType="begin"/>
        </w:r>
        <w:r w:rsidR="003014BD">
          <w:rPr>
            <w:webHidden/>
          </w:rPr>
          <w:instrText xml:space="preserve"> PAGEREF _Toc1473558 \h </w:instrText>
        </w:r>
        <w:r w:rsidR="003014BD">
          <w:rPr>
            <w:webHidden/>
          </w:rPr>
        </w:r>
        <w:r w:rsidR="003014BD">
          <w:rPr>
            <w:webHidden/>
          </w:rPr>
          <w:fldChar w:fldCharType="separate"/>
        </w:r>
        <w:r>
          <w:rPr>
            <w:webHidden/>
          </w:rPr>
          <w:t>11</w:t>
        </w:r>
        <w:r w:rsidR="003014BD">
          <w:rPr>
            <w:webHidden/>
          </w:rPr>
          <w:fldChar w:fldCharType="end"/>
        </w:r>
      </w:hyperlink>
    </w:p>
    <w:p w:rsidR="003014BD" w:rsidRDefault="00650C4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473559" w:history="1">
        <w:r w:rsidR="003014BD" w:rsidRPr="008B41CD">
          <w:rPr>
            <w:rStyle w:val="Hypertextovodkaz"/>
            <w:rFonts w:ascii="Arial Narrow" w:hAnsi="Arial Narrow"/>
            <w:noProof/>
          </w:rPr>
          <w:t>3</w:t>
        </w:r>
        <w:r w:rsidR="003014BD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3014BD" w:rsidRPr="008B41CD">
          <w:rPr>
            <w:rStyle w:val="Hypertextovodkaz"/>
            <w:rFonts w:ascii="Arial Narrow" w:hAnsi="Arial Narrow"/>
            <w:noProof/>
          </w:rPr>
          <w:t>RUŠENÍ STÁVAJÍCÍCH VODOVODNÍCH OBJEKTŮ</w:t>
        </w:r>
        <w:r w:rsidR="003014BD">
          <w:rPr>
            <w:noProof/>
            <w:webHidden/>
          </w:rPr>
          <w:tab/>
        </w:r>
        <w:r w:rsidR="003014BD">
          <w:rPr>
            <w:noProof/>
            <w:webHidden/>
          </w:rPr>
          <w:fldChar w:fldCharType="begin"/>
        </w:r>
        <w:r w:rsidR="003014BD">
          <w:rPr>
            <w:noProof/>
            <w:webHidden/>
          </w:rPr>
          <w:instrText xml:space="preserve"> PAGEREF _Toc1473559 \h </w:instrText>
        </w:r>
        <w:r w:rsidR="003014BD">
          <w:rPr>
            <w:noProof/>
            <w:webHidden/>
          </w:rPr>
        </w:r>
        <w:r w:rsidR="003014BD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3014BD">
          <w:rPr>
            <w:noProof/>
            <w:webHidden/>
          </w:rPr>
          <w:fldChar w:fldCharType="end"/>
        </w:r>
      </w:hyperlink>
    </w:p>
    <w:p w:rsidR="0057169E" w:rsidRDefault="00D82B62" w:rsidP="00990FA7">
      <w:r>
        <w:rPr>
          <w:b/>
          <w:bCs/>
        </w:rPr>
        <w:fldChar w:fldCharType="end"/>
      </w:r>
    </w:p>
    <w:p w:rsidR="006E2099" w:rsidRPr="00920F20" w:rsidRDefault="00D82B62" w:rsidP="006E2099">
      <w:pPr>
        <w:pStyle w:val="Nadpis1"/>
        <w:jc w:val="both"/>
        <w:rPr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391891820"/>
      <w:bookmarkStart w:id="33" w:name="_Toc423433521"/>
      <w:bookmarkStart w:id="34" w:name="_Toc447101701"/>
      <w:bookmarkStart w:id="35" w:name="_Toc528911992"/>
      <w:bookmarkStart w:id="36" w:name="_Toc147354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6E2099" w:rsidRPr="00920F20">
        <w:rPr>
          <w:color w:val="auto"/>
        </w:rPr>
        <w:lastRenderedPageBreak/>
        <w:t>STÁVAJÍCÍ STAV</w:t>
      </w:r>
      <w:bookmarkEnd w:id="32"/>
      <w:bookmarkEnd w:id="33"/>
      <w:bookmarkEnd w:id="34"/>
      <w:bookmarkEnd w:id="35"/>
      <w:bookmarkEnd w:id="36"/>
    </w:p>
    <w:p w:rsidR="006E2099" w:rsidRPr="00DA15FC" w:rsidRDefault="006E2099" w:rsidP="006E2099">
      <w:pPr>
        <w:jc w:val="both"/>
        <w:rPr>
          <w:rFonts w:ascii="Arial Narrow" w:hAnsi="Arial Narrow"/>
          <w:sz w:val="22"/>
          <w:szCs w:val="22"/>
        </w:rPr>
      </w:pPr>
      <w:bookmarkStart w:id="37" w:name="_Toc391891821"/>
      <w:bookmarkStart w:id="38" w:name="_Toc423433522"/>
      <w:bookmarkStart w:id="39" w:name="_Toc447101702"/>
      <w:bookmarkStart w:id="40" w:name="_Toc528911993"/>
      <w:r w:rsidRPr="00DA15FC">
        <w:rPr>
          <w:rFonts w:ascii="Arial Narrow" w:hAnsi="Arial Narrow"/>
          <w:sz w:val="22"/>
          <w:szCs w:val="22"/>
        </w:rPr>
        <w:t xml:space="preserve">Stavba je situována ve městě Brně v MČ Brno </w:t>
      </w:r>
      <w:r>
        <w:rPr>
          <w:rFonts w:ascii="Arial Narrow" w:hAnsi="Arial Narrow"/>
          <w:sz w:val="22"/>
          <w:szCs w:val="22"/>
        </w:rPr>
        <w:t>–</w:t>
      </w:r>
      <w:r w:rsidRPr="00DA15FC">
        <w:rPr>
          <w:rFonts w:ascii="Arial Narrow" w:hAnsi="Arial Narrow"/>
          <w:sz w:val="22"/>
          <w:szCs w:val="22"/>
        </w:rPr>
        <w:t xml:space="preserve"> střed, na ulici Havlenova. Stavba se nachází v zastavěném území.</w:t>
      </w:r>
    </w:p>
    <w:p w:rsidR="006E2099" w:rsidRPr="0058043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DA15FC">
        <w:rPr>
          <w:rFonts w:ascii="Arial Narrow" w:hAnsi="Arial Narrow"/>
          <w:sz w:val="22"/>
          <w:szCs w:val="22"/>
        </w:rPr>
        <w:t xml:space="preserve">Na ulici </w:t>
      </w:r>
      <w:r w:rsidRPr="00580432">
        <w:rPr>
          <w:rFonts w:ascii="Arial Narrow" w:hAnsi="Arial Narrow"/>
          <w:sz w:val="22"/>
          <w:szCs w:val="22"/>
        </w:rPr>
        <w:t xml:space="preserve">Havlenova se nachází obytná zóna tvořena převážně řadovými bytovými domy, několika rodinnými domy </w:t>
      </w:r>
      <w:r>
        <w:rPr>
          <w:rFonts w:ascii="Arial Narrow" w:hAnsi="Arial Narrow"/>
          <w:sz w:val="22"/>
          <w:szCs w:val="22"/>
        </w:rPr>
        <w:br/>
      </w:r>
      <w:r w:rsidRPr="00580432">
        <w:rPr>
          <w:rFonts w:ascii="Arial Narrow" w:hAnsi="Arial Narrow"/>
          <w:sz w:val="22"/>
          <w:szCs w:val="22"/>
        </w:rPr>
        <w:t>a areálem Gymnázia Brno, Vídeňská.</w:t>
      </w:r>
    </w:p>
    <w:p w:rsidR="006E2099" w:rsidRPr="009F2BBF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580432">
        <w:rPr>
          <w:rFonts w:ascii="Arial Narrow" w:hAnsi="Arial Narrow"/>
          <w:sz w:val="22"/>
          <w:szCs w:val="22"/>
        </w:rPr>
        <w:t>V ulici je obousměrný provoz od Renneské tř</w:t>
      </w:r>
      <w:r>
        <w:rPr>
          <w:rFonts w:ascii="Arial Narrow" w:hAnsi="Arial Narrow"/>
          <w:sz w:val="22"/>
          <w:szCs w:val="22"/>
        </w:rPr>
        <w:t>ídy</w:t>
      </w:r>
      <w:r w:rsidRPr="00580432">
        <w:rPr>
          <w:rFonts w:ascii="Arial Narrow" w:hAnsi="Arial Narrow"/>
          <w:sz w:val="22"/>
          <w:szCs w:val="22"/>
        </w:rPr>
        <w:t xml:space="preserve"> po ul</w:t>
      </w:r>
      <w:r>
        <w:rPr>
          <w:rFonts w:ascii="Arial Narrow" w:hAnsi="Arial Narrow"/>
          <w:sz w:val="22"/>
          <w:szCs w:val="22"/>
        </w:rPr>
        <w:t>ici</w:t>
      </w:r>
      <w:r w:rsidRPr="00580432">
        <w:rPr>
          <w:rFonts w:ascii="Arial Narrow" w:hAnsi="Arial Narrow"/>
          <w:sz w:val="22"/>
          <w:szCs w:val="22"/>
        </w:rPr>
        <w:t xml:space="preserve"> Gallašova, dále je jednosměrná až po ústí do ul</w:t>
      </w:r>
      <w:r>
        <w:rPr>
          <w:rFonts w:ascii="Arial Narrow" w:hAnsi="Arial Narrow"/>
          <w:sz w:val="22"/>
          <w:szCs w:val="22"/>
        </w:rPr>
        <w:t>ice</w:t>
      </w:r>
      <w:r w:rsidRPr="00580432">
        <w:rPr>
          <w:rFonts w:ascii="Arial Narrow" w:hAnsi="Arial Narrow"/>
          <w:sz w:val="22"/>
          <w:szCs w:val="22"/>
        </w:rPr>
        <w:t xml:space="preserve"> Vojtova ve směru k </w:t>
      </w:r>
      <w:r w:rsidRPr="009F2BBF">
        <w:rPr>
          <w:rFonts w:ascii="Arial Narrow" w:hAnsi="Arial Narrow"/>
          <w:sz w:val="22"/>
          <w:szCs w:val="22"/>
        </w:rPr>
        <w:t>této ulici. Po celé délce jsou po obou stranách komunikace asfaltové chodníky. Chodníky jsou přilehlé k plotům předzahrádek řadových bytových a rodinných domů, případně areálů gymnázia, Business centra a sportovního areálu.</w:t>
      </w:r>
    </w:p>
    <w:p w:rsidR="006E2099" w:rsidRPr="0058043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9F2BBF">
        <w:rPr>
          <w:rFonts w:ascii="Arial Narrow" w:hAnsi="Arial Narrow"/>
          <w:sz w:val="22"/>
          <w:szCs w:val="22"/>
        </w:rPr>
        <w:t xml:space="preserve">Vodovodní řad z roky 1929 </w:t>
      </w:r>
      <w:r w:rsidRPr="00580432">
        <w:rPr>
          <w:rFonts w:ascii="Arial Narrow" w:hAnsi="Arial Narrow"/>
          <w:sz w:val="22"/>
          <w:szCs w:val="22"/>
        </w:rPr>
        <w:t>- 1951 DN 80 z LT je uložen na straně lichých čísel v chodníku.</w:t>
      </w:r>
    </w:p>
    <w:p w:rsidR="006E2099" w:rsidRPr="006E2099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Nadmořská výška řešeného území se pohybuje okolo 210,30 – 211,00 m. n. m.</w:t>
      </w:r>
    </w:p>
    <w:p w:rsidR="006E2099" w:rsidRPr="006E2099" w:rsidRDefault="006E2099" w:rsidP="006E2099">
      <w:pPr>
        <w:pStyle w:val="Nadpis1"/>
        <w:jc w:val="both"/>
        <w:rPr>
          <w:color w:val="auto"/>
        </w:rPr>
      </w:pPr>
      <w:bookmarkStart w:id="41" w:name="_Toc1473545"/>
      <w:r w:rsidRPr="006E2099">
        <w:rPr>
          <w:color w:val="auto"/>
        </w:rPr>
        <w:t>ÚDAJE O STAVBĚ</w:t>
      </w:r>
      <w:bookmarkEnd w:id="37"/>
      <w:bookmarkEnd w:id="38"/>
      <w:bookmarkEnd w:id="39"/>
      <w:bookmarkEnd w:id="40"/>
      <w:bookmarkEnd w:id="41"/>
    </w:p>
    <w:p w:rsidR="00042FEF" w:rsidRPr="006E2099" w:rsidRDefault="00042FEF" w:rsidP="00042FEF">
      <w:pPr>
        <w:jc w:val="both"/>
        <w:rPr>
          <w:rFonts w:ascii="Arial Narrow" w:hAnsi="Arial Narrow"/>
          <w:sz w:val="22"/>
          <w:szCs w:val="22"/>
        </w:rPr>
      </w:pPr>
      <w:bookmarkStart w:id="42" w:name="_Toc391891823"/>
      <w:bookmarkStart w:id="43" w:name="_Toc423433523"/>
      <w:bookmarkStart w:id="44" w:name="_Toc447101703"/>
      <w:bookmarkStart w:id="45" w:name="_Toc528911994"/>
      <w:r>
        <w:rPr>
          <w:rFonts w:ascii="Arial Narrow" w:hAnsi="Arial Narrow"/>
          <w:sz w:val="22"/>
          <w:szCs w:val="22"/>
        </w:rPr>
        <w:t xml:space="preserve">Trasa </w:t>
      </w:r>
      <w:r w:rsidRPr="006E2099">
        <w:rPr>
          <w:rFonts w:ascii="Arial Narrow" w:hAnsi="Arial Narrow"/>
          <w:sz w:val="22"/>
          <w:szCs w:val="22"/>
        </w:rPr>
        <w:t>rekonstruovaného vodovodu je vedena po veřejných pozemcích ve zpevněných plochách v místní komunikaci. Stavba respektuje zástavbu města a v co nejmenší míře zasahuje do polohy stávajících inženýrských sítí.</w:t>
      </w:r>
    </w:p>
    <w:p w:rsidR="006E2099" w:rsidRDefault="006E2099" w:rsidP="00042FEF">
      <w:pPr>
        <w:jc w:val="both"/>
        <w:rPr>
          <w:rFonts w:ascii="Arial Narrow" w:hAnsi="Arial Narrow"/>
          <w:sz w:val="22"/>
          <w:szCs w:val="22"/>
        </w:rPr>
      </w:pPr>
      <w:r w:rsidRPr="00042FEF">
        <w:rPr>
          <w:rFonts w:ascii="Arial Narrow" w:hAnsi="Arial Narrow"/>
          <w:sz w:val="22"/>
          <w:szCs w:val="22"/>
        </w:rPr>
        <w:t xml:space="preserve">Potrubí v ulici Havlenova je navrhováno z hrdlových tlakových trub z tvárné litiny s vnitřní cementovou vystýlkou v profilech DN 80 s tloušťkou stěny minimálně 4,7 mm, které bude ve vzdálenosti 50 m od kolejí tramvajové dráhy v ulici Renneská tř. </w:t>
      </w:r>
      <w:proofErr w:type="gramStart"/>
      <w:r w:rsidRPr="00042FEF">
        <w:rPr>
          <w:rFonts w:ascii="Arial Narrow" w:hAnsi="Arial Narrow"/>
          <w:sz w:val="22"/>
          <w:szCs w:val="22"/>
        </w:rPr>
        <w:t>opatřeno</w:t>
      </w:r>
      <w:proofErr w:type="gramEnd"/>
      <w:r w:rsidRPr="00042FEF">
        <w:rPr>
          <w:rFonts w:ascii="Arial Narrow" w:hAnsi="Arial Narrow"/>
          <w:sz w:val="22"/>
          <w:szCs w:val="22"/>
        </w:rPr>
        <w:t xml:space="preserve"> vnější těžkou protikorozní ochranou. </w:t>
      </w:r>
      <w:proofErr w:type="gramStart"/>
      <w:r w:rsidRPr="00042FEF">
        <w:rPr>
          <w:rFonts w:ascii="Arial Narrow" w:hAnsi="Arial Narrow"/>
          <w:sz w:val="22"/>
          <w:szCs w:val="22"/>
        </w:rPr>
        <w:t>Propoj</w:t>
      </w:r>
      <w:proofErr w:type="gramEnd"/>
      <w:r w:rsidRPr="00042FEF">
        <w:rPr>
          <w:rFonts w:ascii="Arial Narrow" w:hAnsi="Arial Narrow"/>
          <w:sz w:val="22"/>
          <w:szCs w:val="22"/>
        </w:rPr>
        <w:t xml:space="preserve"> v ul. Sobotkova </w:t>
      </w:r>
      <w:proofErr w:type="gramStart"/>
      <w:r w:rsidRPr="00042FEF">
        <w:rPr>
          <w:rFonts w:ascii="Arial Narrow" w:hAnsi="Arial Narrow"/>
          <w:sz w:val="22"/>
          <w:szCs w:val="22"/>
        </w:rPr>
        <w:t>bude</w:t>
      </w:r>
      <w:proofErr w:type="gramEnd"/>
      <w:r w:rsidRPr="00042FEF">
        <w:rPr>
          <w:rFonts w:ascii="Arial Narrow" w:hAnsi="Arial Narrow"/>
          <w:sz w:val="22"/>
          <w:szCs w:val="22"/>
        </w:rPr>
        <w:t xml:space="preserve"> z tvárné litiny s vnitřní cementovou vystýlkou DN 80 s tloušťkou stěny minimálně 4,7 mm.</w:t>
      </w:r>
    </w:p>
    <w:p w:rsidR="00042FEF" w:rsidRPr="00042FEF" w:rsidRDefault="00042FEF" w:rsidP="00042FEF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6804" w:type="dxa"/>
        <w:tblInd w:w="-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77"/>
        <w:gridCol w:w="1134"/>
        <w:gridCol w:w="1276"/>
        <w:gridCol w:w="1417"/>
      </w:tblGrid>
      <w:tr w:rsidR="006E2099" w:rsidRPr="00CB373E" w:rsidTr="006E2099">
        <w:trPr>
          <w:trHeight w:val="30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7E4BC"/>
            <w:noWrap/>
            <w:vAlign w:val="center"/>
          </w:tcPr>
          <w:p w:rsidR="006E2099" w:rsidRPr="00CB373E" w:rsidRDefault="006E2099" w:rsidP="00E13327">
            <w:pPr>
              <w:rPr>
                <w:rFonts w:ascii="Arial Narrow" w:hAnsi="Arial Narrow"/>
                <w:b/>
              </w:rPr>
            </w:pPr>
            <w:r w:rsidRPr="00CB373E">
              <w:rPr>
                <w:rFonts w:ascii="Arial Narrow" w:hAnsi="Arial Narrow"/>
                <w:b/>
              </w:rPr>
              <w:t>Název řadu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7E4BC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b/>
              </w:rPr>
            </w:pPr>
            <w:r w:rsidRPr="00CB373E">
              <w:rPr>
                <w:rFonts w:ascii="Arial Narrow" w:hAnsi="Arial Narrow"/>
                <w:b/>
                <w:sz w:val="18"/>
                <w:szCs w:val="18"/>
              </w:rPr>
              <w:t>TVÁRNÁ LITINA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7E4BC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b/>
              </w:rPr>
            </w:pPr>
            <w:r w:rsidRPr="00CB373E">
              <w:rPr>
                <w:rFonts w:ascii="Arial Narrow" w:hAnsi="Arial Narrow"/>
                <w:b/>
                <w:sz w:val="18"/>
                <w:szCs w:val="18"/>
              </w:rPr>
              <w:t>TLT S TĚŽKOU PROTIKOROZNÍ OCHRANOU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7E4BC"/>
            <w:vAlign w:val="center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b/>
              </w:rPr>
            </w:pPr>
            <w:r w:rsidRPr="00CB373E">
              <w:rPr>
                <w:rFonts w:ascii="Arial Narrow" w:hAnsi="Arial Narrow"/>
                <w:b/>
              </w:rPr>
              <w:t>Délka celkem</w:t>
            </w:r>
          </w:p>
        </w:tc>
      </w:tr>
      <w:tr w:rsidR="006E2099" w:rsidRPr="00CB373E" w:rsidTr="006E2099">
        <w:trPr>
          <w:trHeight w:val="315"/>
        </w:trPr>
        <w:tc>
          <w:tcPr>
            <w:tcW w:w="297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099" w:rsidRPr="00CB373E" w:rsidRDefault="006E2099" w:rsidP="00E1332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B373E">
              <w:rPr>
                <w:rFonts w:ascii="Arial Narrow" w:hAnsi="Arial Narrow"/>
                <w:b/>
                <w:sz w:val="22"/>
                <w:szCs w:val="22"/>
              </w:rPr>
              <w:t>DN 80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CB373E">
              <w:rPr>
                <w:rFonts w:ascii="Arial Narrow" w:hAnsi="Arial Narrow"/>
                <w:b/>
                <w:sz w:val="22"/>
                <w:szCs w:val="22"/>
              </w:rPr>
              <w:t>DN 80</w:t>
            </w: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E2099" w:rsidRPr="00CB373E" w:rsidTr="006E2099">
        <w:trPr>
          <w:trHeight w:val="30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:rsidR="006E2099" w:rsidRPr="00CB373E" w:rsidRDefault="006E2099" w:rsidP="00E13327">
            <w:pPr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>Vodovodní řad Havlenova – 1. část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217</w:t>
            </w:r>
          </w:p>
        </w:tc>
      </w:tr>
      <w:tr w:rsidR="006E2099" w:rsidRPr="00CB373E" w:rsidTr="006E2099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:rsidR="006E2099" w:rsidRPr="00CB373E" w:rsidRDefault="006E2099" w:rsidP="00E13327">
            <w:pPr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>Vodovodní řad Havlenova – 2. část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>163</w:t>
            </w:r>
          </w:p>
        </w:tc>
      </w:tr>
      <w:tr w:rsidR="006E2099" w:rsidRPr="00CB373E" w:rsidTr="006E2099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:rsidR="006E2099" w:rsidRPr="00CB373E" w:rsidRDefault="006E2099" w:rsidP="00E13327">
            <w:pPr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 xml:space="preserve">Propoj </w:t>
            </w:r>
            <w:proofErr w:type="gramStart"/>
            <w:r w:rsidRPr="00CB373E">
              <w:rPr>
                <w:rFonts w:ascii="Arial Narrow" w:hAnsi="Arial Narrow"/>
                <w:sz w:val="22"/>
                <w:szCs w:val="22"/>
              </w:rPr>
              <w:t>č.1 (ul.</w:t>
            </w:r>
            <w:proofErr w:type="gramEnd"/>
            <w:r w:rsidRPr="00CB373E">
              <w:rPr>
                <w:rFonts w:ascii="Arial Narrow" w:hAnsi="Arial Narrow"/>
                <w:sz w:val="22"/>
                <w:szCs w:val="22"/>
              </w:rPr>
              <w:t xml:space="preserve"> Sobotkova)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>13</w:t>
            </w:r>
          </w:p>
        </w:tc>
      </w:tr>
      <w:tr w:rsidR="006E2099" w:rsidRPr="00F77405" w:rsidTr="006E2099">
        <w:trPr>
          <w:trHeight w:val="315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</w:tcPr>
          <w:p w:rsidR="006E2099" w:rsidRPr="00CB373E" w:rsidRDefault="006E2099" w:rsidP="00E1332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CB373E">
              <w:rPr>
                <w:rFonts w:ascii="Arial Narrow" w:hAnsi="Arial Narrow"/>
                <w:b/>
                <w:sz w:val="22"/>
                <w:szCs w:val="22"/>
              </w:rPr>
              <w:t xml:space="preserve">Délka celkem </w:t>
            </w:r>
            <w:r w:rsidRPr="00CB373E">
              <w:rPr>
                <w:rFonts w:ascii="Arial Narrow" w:hAnsi="Arial Narrow"/>
                <w:b/>
                <w:sz w:val="22"/>
                <w:szCs w:val="22"/>
                <w:lang w:val="en-US"/>
              </w:rPr>
              <w:t>[m]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330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B373E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099" w:rsidRPr="00CB373E" w:rsidRDefault="006E2099" w:rsidP="00E1332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393</w:t>
            </w:r>
          </w:p>
        </w:tc>
      </w:tr>
    </w:tbl>
    <w:p w:rsidR="006E2099" w:rsidRPr="006E2099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46" w:name="_Toc1473546"/>
      <w:r w:rsidRPr="006E2099">
        <w:rPr>
          <w:rFonts w:ascii="Arial Narrow" w:hAnsi="Arial Narrow"/>
          <w:sz w:val="26"/>
          <w:szCs w:val="26"/>
        </w:rPr>
        <w:t>Trasa</w:t>
      </w:r>
      <w:bookmarkEnd w:id="42"/>
      <w:bookmarkEnd w:id="43"/>
      <w:bookmarkEnd w:id="44"/>
      <w:bookmarkEnd w:id="45"/>
      <w:bookmarkEnd w:id="46"/>
    </w:p>
    <w:p w:rsidR="006E2099" w:rsidRPr="006E2099" w:rsidRDefault="006E2099" w:rsidP="006E2099">
      <w:pPr>
        <w:rPr>
          <w:rFonts w:ascii="Arial Narrow" w:hAnsi="Arial Narrow"/>
          <w:sz w:val="22"/>
          <w:szCs w:val="22"/>
          <w:u w:val="single"/>
        </w:rPr>
      </w:pPr>
      <w:bookmarkStart w:id="47" w:name="_Toc302022904"/>
      <w:bookmarkStart w:id="48" w:name="_Toc327959028"/>
      <w:bookmarkStart w:id="49" w:name="_Toc214269192"/>
      <w:r w:rsidRPr="006E2099">
        <w:rPr>
          <w:rFonts w:ascii="Arial Narrow" w:hAnsi="Arial Narrow"/>
          <w:sz w:val="22"/>
          <w:szCs w:val="22"/>
          <w:u w:val="single"/>
        </w:rPr>
        <w:t>VODOVODNÍ ŘADY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Potrubí vodovodních řadů z tvárné litiny DN 80 celkové délky 393 m nahradí stávající litinové vodovodní potrubí stejných profilů.</w:t>
      </w:r>
    </w:p>
    <w:p w:rsidR="006E2099" w:rsidRPr="006E2099" w:rsidRDefault="00650C40" w:rsidP="006E2099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</w:t>
      </w:r>
      <w:r w:rsidR="006E2099" w:rsidRPr="006E2099">
        <w:rPr>
          <w:rFonts w:ascii="Arial Narrow" w:hAnsi="Arial Narrow"/>
          <w:sz w:val="22"/>
          <w:szCs w:val="22"/>
        </w:rPr>
        <w:t>ekonstruovan</w:t>
      </w:r>
      <w:r>
        <w:rPr>
          <w:rFonts w:ascii="Arial Narrow" w:hAnsi="Arial Narrow"/>
          <w:sz w:val="22"/>
          <w:szCs w:val="22"/>
        </w:rPr>
        <w:t>ý</w:t>
      </w:r>
      <w:bookmarkStart w:id="50" w:name="_GoBack"/>
      <w:bookmarkEnd w:id="50"/>
      <w:r w:rsidR="006E2099" w:rsidRPr="006E2099">
        <w:rPr>
          <w:rFonts w:ascii="Arial Narrow" w:hAnsi="Arial Narrow"/>
          <w:sz w:val="22"/>
          <w:szCs w:val="22"/>
        </w:rPr>
        <w:t xml:space="preserve"> </w:t>
      </w:r>
      <w:r w:rsidR="006E2099" w:rsidRPr="00E13327">
        <w:rPr>
          <w:rFonts w:ascii="Arial Narrow" w:hAnsi="Arial Narrow"/>
          <w:sz w:val="22"/>
          <w:szCs w:val="22"/>
        </w:rPr>
        <w:t>vodovodu bude uložen do vozovky</w:t>
      </w:r>
      <w:r w:rsidR="00E13327" w:rsidRPr="00E13327">
        <w:rPr>
          <w:rFonts w:ascii="Arial Narrow" w:hAnsi="Arial Narrow"/>
          <w:sz w:val="22"/>
          <w:szCs w:val="22"/>
        </w:rPr>
        <w:t xml:space="preserve"> nebo pod parkovací místa</w:t>
      </w:r>
      <w:r w:rsidR="006E2099" w:rsidRPr="00E13327">
        <w:rPr>
          <w:rFonts w:ascii="Arial Narrow" w:hAnsi="Arial Narrow"/>
          <w:sz w:val="22"/>
          <w:szCs w:val="22"/>
        </w:rPr>
        <w:t xml:space="preserve"> a nahradí</w:t>
      </w:r>
      <w:r w:rsidR="006E2099" w:rsidRPr="006E2099">
        <w:rPr>
          <w:rFonts w:ascii="Arial Narrow" w:hAnsi="Arial Narrow"/>
          <w:sz w:val="22"/>
          <w:szCs w:val="22"/>
        </w:rPr>
        <w:t xml:space="preserve"> stávající vodovod.</w:t>
      </w:r>
    </w:p>
    <w:p w:rsidR="006E2099" w:rsidRPr="006E2099" w:rsidRDefault="006E2099" w:rsidP="006E2099">
      <w:pPr>
        <w:jc w:val="both"/>
        <w:rPr>
          <w:rFonts w:ascii="Arial Narrow" w:hAnsi="Arial Narrow"/>
          <w:sz w:val="22"/>
          <w:szCs w:val="22"/>
          <w:u w:val="single"/>
        </w:rPr>
      </w:pPr>
      <w:r w:rsidRPr="006E2099">
        <w:rPr>
          <w:rFonts w:ascii="Arial Narrow" w:hAnsi="Arial Narrow"/>
          <w:sz w:val="22"/>
          <w:szCs w:val="22"/>
          <w:u w:val="single"/>
        </w:rPr>
        <w:t>Napojení přípojek</w:t>
      </w:r>
    </w:p>
    <w:p w:rsidR="006E2099" w:rsidRPr="006E2099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Rekonst</w:t>
      </w:r>
      <w:r>
        <w:rPr>
          <w:rFonts w:ascii="Arial Narrow" w:hAnsi="Arial Narrow"/>
          <w:sz w:val="22"/>
          <w:szCs w:val="22"/>
        </w:rPr>
        <w:t>r</w:t>
      </w:r>
      <w:r w:rsidRPr="006E2099">
        <w:rPr>
          <w:rFonts w:ascii="Arial Narrow" w:hAnsi="Arial Narrow"/>
          <w:sz w:val="22"/>
          <w:szCs w:val="22"/>
        </w:rPr>
        <w:t xml:space="preserve">uované přípojky jsou navrhovány v trasách původních. Napojení přípojek na vodovodní řad je navrženo pomocí navrtávacích pasů, v případě přípojek d 63 a d75 odbočkou z vodovodního řadu – podrobně viz. </w:t>
      </w:r>
      <w:proofErr w:type="gramStart"/>
      <w:r w:rsidRPr="006E2099">
        <w:rPr>
          <w:rFonts w:ascii="Arial Narrow" w:hAnsi="Arial Narrow"/>
          <w:sz w:val="22"/>
          <w:szCs w:val="22"/>
        </w:rPr>
        <w:t>část  D.4  Vodovodní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přípojky.</w:t>
      </w:r>
    </w:p>
    <w:bookmarkEnd w:id="47"/>
    <w:bookmarkEnd w:id="48"/>
    <w:p w:rsidR="006E2099" w:rsidRPr="006E2099" w:rsidRDefault="006E2099" w:rsidP="006E2099">
      <w:pPr>
        <w:rPr>
          <w:rFonts w:ascii="Arial Narrow" w:hAnsi="Arial Narrow"/>
          <w:sz w:val="22"/>
          <w:szCs w:val="22"/>
          <w:u w:val="single"/>
        </w:rPr>
      </w:pPr>
      <w:r w:rsidRPr="006E2099">
        <w:rPr>
          <w:rFonts w:ascii="Arial Narrow" w:hAnsi="Arial Narrow"/>
          <w:sz w:val="22"/>
          <w:szCs w:val="22"/>
          <w:u w:val="single"/>
        </w:rPr>
        <w:t xml:space="preserve"> OBJEKTY NA ŘADECH</w:t>
      </w:r>
    </w:p>
    <w:p w:rsidR="006E2099" w:rsidRPr="006E2099" w:rsidRDefault="006E2099" w:rsidP="006E2099">
      <w:pPr>
        <w:pStyle w:val="Normln2"/>
        <w:rPr>
          <w:szCs w:val="22"/>
        </w:rPr>
      </w:pPr>
    </w:p>
    <w:p w:rsidR="006E2099" w:rsidRPr="006E2099" w:rsidRDefault="006E2099" w:rsidP="006E2099">
      <w:pPr>
        <w:pStyle w:val="Normln2"/>
        <w:rPr>
          <w:szCs w:val="22"/>
        </w:rPr>
      </w:pPr>
      <w:r w:rsidRPr="006E2099">
        <w:rPr>
          <w:szCs w:val="22"/>
        </w:rPr>
        <w:t>Podzemní hydranty</w:t>
      </w:r>
    </w:p>
    <w:p w:rsidR="006E2099" w:rsidRPr="004E0242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Podzemní hydranty </w:t>
      </w:r>
      <w:r w:rsidRPr="004E0242">
        <w:rPr>
          <w:rFonts w:ascii="Arial Narrow" w:hAnsi="Arial Narrow"/>
          <w:sz w:val="22"/>
          <w:szCs w:val="22"/>
        </w:rPr>
        <w:t>jsou na potrubích navrženy ve funkci vzdušníků a kalosvodů. Budou osazeny hydranty s dvojitými uzávěry přímo</w:t>
      </w:r>
      <w:r w:rsidR="00247D30">
        <w:rPr>
          <w:rFonts w:ascii="Arial Narrow" w:hAnsi="Arial Narrow"/>
          <w:sz w:val="22"/>
          <w:szCs w:val="22"/>
        </w:rPr>
        <w:t xml:space="preserve"> nad potrubím</w:t>
      </w:r>
      <w:r w:rsidRPr="004E0242">
        <w:rPr>
          <w:rFonts w:ascii="Arial Narrow" w:hAnsi="Arial Narrow"/>
          <w:sz w:val="22"/>
          <w:szCs w:val="22"/>
        </w:rPr>
        <w:t xml:space="preserve">. Podzemní hydranty budou na terénu chráněny hydrantovými poklopy. Okolí poklopu bude </w:t>
      </w:r>
      <w:r w:rsidRPr="004E0242">
        <w:rPr>
          <w:rFonts w:ascii="Arial Narrow" w:hAnsi="Arial Narrow"/>
          <w:sz w:val="22"/>
          <w:szCs w:val="22"/>
        </w:rPr>
        <w:lastRenderedPageBreak/>
        <w:t>bez zvláštních úprav. Místa podzemních hydrantů budou označena orientačními tabulkami osazenými na nejbližším pevném podkladu nebo na betonovém sloupku.</w:t>
      </w:r>
    </w:p>
    <w:p w:rsidR="006E2099" w:rsidRPr="004E0242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 xml:space="preserve">Podzemní hydranty jsou znázorněny ve vzorovém </w:t>
      </w:r>
      <w:proofErr w:type="gramStart"/>
      <w:r w:rsidRPr="004E0242">
        <w:rPr>
          <w:rFonts w:ascii="Arial Narrow" w:hAnsi="Arial Narrow"/>
          <w:sz w:val="22"/>
          <w:szCs w:val="22"/>
        </w:rPr>
        <w:t>výkresu D.</w:t>
      </w:r>
      <w:r w:rsidR="00E13327" w:rsidRPr="004E0242">
        <w:rPr>
          <w:rFonts w:ascii="Arial Narrow" w:hAnsi="Arial Narrow"/>
          <w:sz w:val="22"/>
          <w:szCs w:val="22"/>
        </w:rPr>
        <w:t>3.7.2</w:t>
      </w:r>
      <w:proofErr w:type="gramEnd"/>
      <w:r w:rsidRPr="004E0242">
        <w:rPr>
          <w:rFonts w:ascii="Arial Narrow" w:hAnsi="Arial Narrow"/>
          <w:sz w:val="22"/>
          <w:szCs w:val="22"/>
        </w:rPr>
        <w:t xml:space="preserve"> Výkres armatur.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Podzemní hydrant musí být s dvojitým uzavíráním a bude vyhovovat požadavkům normy ČSN EN 14 339. Ovládací tyč s pístem hydrantu bude možné demontovat a vyměnit pod tlakem (za provozu</w:t>
      </w:r>
      <w:r w:rsidRPr="006E2099">
        <w:rPr>
          <w:rFonts w:ascii="Arial Narrow" w:hAnsi="Arial Narrow"/>
          <w:sz w:val="22"/>
          <w:szCs w:val="22"/>
        </w:rPr>
        <w:t>), bez výkopových prací, přes hydrantový poklop. Tělo hydrantu bude s ochranou proti vystřelení ovládacího mechanismu při demontáži víka. Záruka na ovladatelnost bude 10 let.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Odvodnění hydrantu musí být zajištěné samočinnou odvodňovací tvarovkou a drenážním obalem, který bude součástí dodávky hydrantu. Po dobu otevření hydrantu musí být odvodňovací otvor uzavřen, </w:t>
      </w:r>
      <w:proofErr w:type="gramStart"/>
      <w:r w:rsidRPr="006E2099">
        <w:rPr>
          <w:rFonts w:ascii="Arial Narrow" w:hAnsi="Arial Narrow"/>
          <w:sz w:val="22"/>
          <w:szCs w:val="22"/>
        </w:rPr>
        <w:t>tzn.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k odvodnění hydrantu </w:t>
      </w:r>
      <w:proofErr w:type="gramStart"/>
      <w:r w:rsidRPr="006E2099">
        <w:rPr>
          <w:rFonts w:ascii="Arial Narrow" w:hAnsi="Arial Narrow"/>
          <w:sz w:val="22"/>
          <w:szCs w:val="22"/>
        </w:rPr>
        <w:t>dojde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až po uzavření hydrantu.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Výtokové hrdlo bude s ozuby pro uchycení hydrantového nástavce (stojanu) podle ČSN 38 9441.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Nástavec pro ovládání hydrantu bude kompatibilní s šoupátkovým nebo hydrantovým klíčem.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Materiálová </w:t>
      </w:r>
      <w:proofErr w:type="gramStart"/>
      <w:r w:rsidRPr="006E2099">
        <w:rPr>
          <w:rFonts w:ascii="Arial Narrow" w:hAnsi="Arial Narrow"/>
          <w:sz w:val="22"/>
          <w:szCs w:val="22"/>
        </w:rPr>
        <w:t>specifikace :</w:t>
      </w:r>
      <w:proofErr w:type="gramEnd"/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tělo hydrantu, výtokové hrdlo s </w:t>
      </w:r>
      <w:proofErr w:type="gramStart"/>
      <w:r w:rsidRPr="006E2099">
        <w:rPr>
          <w:rFonts w:ascii="Arial Narrow" w:hAnsi="Arial Narrow"/>
          <w:sz w:val="22"/>
          <w:szCs w:val="22"/>
        </w:rPr>
        <w:t>ozuby :  tvárná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litina min. GGG 40 vně i uvnitř s těžkou protikorozní ochranou podle GSK.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koule </w:t>
      </w:r>
      <w:proofErr w:type="gramStart"/>
      <w:r w:rsidRPr="006E2099">
        <w:rPr>
          <w:rFonts w:ascii="Arial Narrow" w:hAnsi="Arial Narrow"/>
          <w:sz w:val="22"/>
          <w:szCs w:val="22"/>
        </w:rPr>
        <w:t xml:space="preserve">uzávěru : 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plast</w:t>
      </w:r>
      <w:proofErr w:type="gramEnd"/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vřeteno a ovládací tyč / </w:t>
      </w:r>
      <w:proofErr w:type="gramStart"/>
      <w:r w:rsidRPr="006E2099">
        <w:rPr>
          <w:rFonts w:ascii="Arial Narrow" w:hAnsi="Arial Narrow"/>
          <w:sz w:val="22"/>
          <w:szCs w:val="22"/>
        </w:rPr>
        <w:t>táhlo / :</w:t>
      </w:r>
      <w:r w:rsidRPr="006E2099">
        <w:rPr>
          <w:rFonts w:ascii="Arial Narrow" w:hAnsi="Arial Narrow"/>
          <w:sz w:val="22"/>
          <w:szCs w:val="22"/>
        </w:rPr>
        <w:tab/>
        <w:t>nerez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ocel 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vřetenová matice</w:t>
      </w:r>
      <w:r w:rsidRPr="006E2099">
        <w:rPr>
          <w:rFonts w:ascii="Arial Narrow" w:hAnsi="Arial Narrow"/>
          <w:sz w:val="22"/>
          <w:szCs w:val="22"/>
        </w:rPr>
        <w:tab/>
        <w:t xml:space="preserve">: 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mosaz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šrouby, matky, </w:t>
      </w:r>
      <w:proofErr w:type="gramStart"/>
      <w:r w:rsidRPr="006E2099">
        <w:rPr>
          <w:rFonts w:ascii="Arial Narrow" w:hAnsi="Arial Narrow"/>
          <w:sz w:val="22"/>
          <w:szCs w:val="22"/>
        </w:rPr>
        <w:t xml:space="preserve">podložky : 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nerez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ocel</w:t>
      </w:r>
    </w:p>
    <w:p w:rsidR="006E2099" w:rsidRPr="006E2099" w:rsidRDefault="006E2099" w:rsidP="006E2099">
      <w:pPr>
        <w:pStyle w:val="Normln2"/>
        <w:spacing w:before="120"/>
        <w:rPr>
          <w:szCs w:val="22"/>
        </w:rPr>
      </w:pPr>
      <w:r w:rsidRPr="006E2099">
        <w:rPr>
          <w:szCs w:val="22"/>
        </w:rPr>
        <w:t>Sekční uzávěry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V místech napojení </w:t>
      </w:r>
      <w:proofErr w:type="spellStart"/>
      <w:r w:rsidRPr="006E2099">
        <w:rPr>
          <w:rFonts w:ascii="Arial Narrow" w:hAnsi="Arial Narrow"/>
          <w:sz w:val="22"/>
          <w:szCs w:val="22"/>
        </w:rPr>
        <w:t>propojů</w:t>
      </w:r>
      <w:proofErr w:type="spellEnd"/>
      <w:r w:rsidRPr="006E2099">
        <w:rPr>
          <w:rFonts w:ascii="Arial Narrow" w:hAnsi="Arial Narrow"/>
          <w:sz w:val="22"/>
          <w:szCs w:val="22"/>
        </w:rPr>
        <w:t xml:space="preserve"> na boční ulice budou osazeny sekční ovládané zemní teleskopickou soupravou, chráněnou šoupátkovým poklopem. Okolí poklopu bude bez zvláštních úprav. Jejich rozmístění </w:t>
      </w:r>
      <w:proofErr w:type="gramStart"/>
      <w:r w:rsidRPr="006E2099">
        <w:rPr>
          <w:rFonts w:ascii="Arial Narrow" w:hAnsi="Arial Narrow"/>
          <w:sz w:val="22"/>
          <w:szCs w:val="22"/>
        </w:rPr>
        <w:t xml:space="preserve">viz </w:t>
      </w:r>
      <w:r w:rsidR="00750553">
        <w:rPr>
          <w:rFonts w:ascii="Arial Narrow" w:hAnsi="Arial Narrow"/>
          <w:sz w:val="22"/>
          <w:szCs w:val="22"/>
        </w:rPr>
        <w:t>D.3.2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Situace stavby.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Šoupátka na vodovodních sítích budou s nestoupajícím vřetenem, budou mít vyměnitelnou ucpávku vřetene pod tlakem (za provozu) a budou dlouhé stavební délky. Spojení tělesa a víka bude přírubové pomocí šroubů a těleso bude mít hladký průtočný profil. Záruka na ovladatelnost bude 10 let.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Uzavírací </w:t>
      </w:r>
      <w:proofErr w:type="spellStart"/>
      <w:r w:rsidRPr="006E2099">
        <w:rPr>
          <w:rFonts w:ascii="Arial Narrow" w:hAnsi="Arial Narrow"/>
          <w:sz w:val="22"/>
          <w:szCs w:val="22"/>
        </w:rPr>
        <w:t>měkkotěsnící</w:t>
      </w:r>
      <w:proofErr w:type="spellEnd"/>
      <w:r w:rsidRPr="006E2099">
        <w:rPr>
          <w:rFonts w:ascii="Arial Narrow" w:hAnsi="Arial Narrow"/>
          <w:sz w:val="22"/>
          <w:szCs w:val="22"/>
        </w:rPr>
        <w:t xml:space="preserve"> klín bude vedený pomocí drážek v tělese šoupátka a jezdců (patek) na klínu. Klín bude celoplošně pogumovaný i v otvoru pro vřeteno gumou z EPDM.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Materiálová </w:t>
      </w:r>
      <w:proofErr w:type="gramStart"/>
      <w:r w:rsidRPr="006E2099">
        <w:rPr>
          <w:rFonts w:ascii="Arial Narrow" w:hAnsi="Arial Narrow"/>
          <w:sz w:val="22"/>
          <w:szCs w:val="22"/>
        </w:rPr>
        <w:t>specifikace :</w:t>
      </w:r>
      <w:proofErr w:type="gramEnd"/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těleso, </w:t>
      </w:r>
      <w:proofErr w:type="gramStart"/>
      <w:r w:rsidRPr="006E2099">
        <w:rPr>
          <w:rFonts w:ascii="Arial Narrow" w:hAnsi="Arial Narrow"/>
          <w:sz w:val="22"/>
          <w:szCs w:val="22"/>
        </w:rPr>
        <w:t>víko :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tvárná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litina min. GGG 40 s těžkou protikorozní ochranou podle GSK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proofErr w:type="gramStart"/>
      <w:r w:rsidRPr="006E2099">
        <w:rPr>
          <w:rFonts w:ascii="Arial Narrow" w:hAnsi="Arial Narrow"/>
          <w:sz w:val="22"/>
          <w:szCs w:val="22"/>
        </w:rPr>
        <w:t>klín :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tvárná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litina min. GGG 40, pogumování klínu – vně i uvnitř EPDM pryž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proofErr w:type="gramStart"/>
      <w:r w:rsidRPr="006E2099">
        <w:rPr>
          <w:rFonts w:ascii="Arial Narrow" w:hAnsi="Arial Narrow"/>
          <w:sz w:val="22"/>
          <w:szCs w:val="22"/>
        </w:rPr>
        <w:t>vřeteno :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nerez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ocel s válcovaným závitem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vřetenová matice a ucpávkový </w:t>
      </w:r>
      <w:proofErr w:type="gramStart"/>
      <w:r w:rsidRPr="006E2099">
        <w:rPr>
          <w:rFonts w:ascii="Arial Narrow" w:hAnsi="Arial Narrow"/>
          <w:sz w:val="22"/>
          <w:szCs w:val="22"/>
        </w:rPr>
        <w:t>šroub :  mosaz</w:t>
      </w:r>
      <w:proofErr w:type="gramEnd"/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vřeteno bude těsněno minimálně třemi O-kroužky z NBR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šrouby a </w:t>
      </w:r>
      <w:proofErr w:type="gramStart"/>
      <w:r w:rsidRPr="006E2099">
        <w:rPr>
          <w:rFonts w:ascii="Arial Narrow" w:hAnsi="Arial Narrow"/>
          <w:sz w:val="22"/>
          <w:szCs w:val="22"/>
        </w:rPr>
        <w:t>podložky :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nerez</w:t>
      </w:r>
      <w:proofErr w:type="gramEnd"/>
      <w:r w:rsidRPr="006E2099">
        <w:rPr>
          <w:rFonts w:ascii="Arial Narrow" w:hAnsi="Arial Narrow"/>
          <w:sz w:val="22"/>
          <w:szCs w:val="22"/>
        </w:rPr>
        <w:t xml:space="preserve"> ocel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vedení klínu (patky) :</w:t>
      </w:r>
      <w:r w:rsidRPr="006E2099">
        <w:rPr>
          <w:rFonts w:ascii="Arial Narrow" w:hAnsi="Arial Narrow"/>
          <w:sz w:val="22"/>
          <w:szCs w:val="22"/>
        </w:rPr>
        <w:tab/>
      </w:r>
      <w:r w:rsidRPr="006E2099">
        <w:rPr>
          <w:rFonts w:ascii="Arial Narrow" w:hAnsi="Arial Narrow"/>
          <w:sz w:val="22"/>
          <w:szCs w:val="22"/>
        </w:rPr>
        <w:tab/>
        <w:t>plastové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Šoupátka a ostatní uzávěry uložené v zemi budou ovládané zemními teleskopickými soupravami (jehlancový nástavec a spojka – tvárná litina, prodlužovací tyč – pozinkovaná ocel, kolík – nerez ocel, ochranná trubka a podkladová deska – plast). Nástavec pro ovládání bude kompatibilní s šoupátkovým a ventilovým klíčem.</w:t>
      </w:r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>Umístění sekčních uzávěrů budou signalizovat orientační tabulky osazené na nejbližším pevném podkladu.</w:t>
      </w:r>
    </w:p>
    <w:p w:rsidR="006E2099" w:rsidRPr="006E2099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51" w:name="_Toc391891824"/>
      <w:bookmarkStart w:id="52" w:name="_Toc423433524"/>
      <w:bookmarkStart w:id="53" w:name="_Toc447101704"/>
      <w:bookmarkStart w:id="54" w:name="_Toc528911995"/>
      <w:bookmarkStart w:id="55" w:name="_Toc1473547"/>
      <w:r w:rsidRPr="006E2099">
        <w:rPr>
          <w:rFonts w:ascii="Arial Narrow" w:hAnsi="Arial Narrow"/>
          <w:sz w:val="26"/>
          <w:szCs w:val="26"/>
        </w:rPr>
        <w:lastRenderedPageBreak/>
        <w:t>Podélné profily</w:t>
      </w:r>
      <w:bookmarkEnd w:id="51"/>
      <w:bookmarkEnd w:id="52"/>
      <w:bookmarkEnd w:id="53"/>
      <w:bookmarkEnd w:id="54"/>
      <w:bookmarkEnd w:id="55"/>
    </w:p>
    <w:p w:rsidR="006E2099" w:rsidRPr="006E2099" w:rsidRDefault="006E2099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Podélné sklony vodovodního řadu a propoje vyplývají ze sklonu terénu a respektují niveletu </w:t>
      </w:r>
      <w:proofErr w:type="spellStart"/>
      <w:r w:rsidRPr="006E2099">
        <w:rPr>
          <w:rFonts w:ascii="Arial Narrow" w:hAnsi="Arial Narrow"/>
          <w:sz w:val="22"/>
          <w:szCs w:val="22"/>
        </w:rPr>
        <w:t>nápojných</w:t>
      </w:r>
      <w:proofErr w:type="spellEnd"/>
      <w:r w:rsidRPr="006E2099">
        <w:rPr>
          <w:rFonts w:ascii="Arial Narrow" w:hAnsi="Arial Narrow"/>
          <w:sz w:val="22"/>
          <w:szCs w:val="22"/>
        </w:rPr>
        <w:t xml:space="preserve"> bodů. Hloubka uložení potrubí je navržena cca 1,6m, přičemž v místech napojení na stávající potrubí bude upravena dle skutečné polohy propojovaného vodovodu. Navržený sklon neklesá pod hodnotu 3‰. </w:t>
      </w:r>
    </w:p>
    <w:p w:rsidR="006E2099" w:rsidRPr="006E2099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56" w:name="_Toc391891825"/>
      <w:bookmarkStart w:id="57" w:name="_Toc423433525"/>
      <w:bookmarkStart w:id="58" w:name="_Toc447101705"/>
      <w:bookmarkStart w:id="59" w:name="_Toc528911996"/>
      <w:bookmarkStart w:id="60" w:name="_Toc1473548"/>
      <w:r w:rsidRPr="006E2099">
        <w:rPr>
          <w:rFonts w:ascii="Arial Narrow" w:hAnsi="Arial Narrow"/>
          <w:sz w:val="26"/>
          <w:szCs w:val="26"/>
        </w:rPr>
        <w:t>Dotčení inženýrských sítí a ochranných pásem</w:t>
      </w:r>
      <w:bookmarkEnd w:id="56"/>
      <w:bookmarkEnd w:id="57"/>
      <w:bookmarkEnd w:id="58"/>
      <w:bookmarkEnd w:id="59"/>
      <w:bookmarkEnd w:id="60"/>
    </w:p>
    <w:p w:rsidR="00334F1E" w:rsidRPr="00334F1E" w:rsidRDefault="006E2099" w:rsidP="00334F1E">
      <w:pPr>
        <w:jc w:val="both"/>
        <w:rPr>
          <w:rFonts w:ascii="Arial Narrow" w:hAnsi="Arial Narrow"/>
          <w:sz w:val="22"/>
          <w:szCs w:val="22"/>
        </w:rPr>
      </w:pPr>
      <w:r w:rsidRPr="006E2099">
        <w:rPr>
          <w:rFonts w:ascii="Arial Narrow" w:hAnsi="Arial Narrow"/>
          <w:sz w:val="22"/>
          <w:szCs w:val="22"/>
        </w:rPr>
        <w:t xml:space="preserve">Dotčené inženýrské sítě jsou zakresleny v příslušných situacích. Poloha inženýrských sítí je zakreslena pouze s přesností odpovídající použité technické metodě a úrovni podkladů. </w:t>
      </w:r>
      <w:r w:rsidR="00334F1E" w:rsidRPr="00334F1E">
        <w:rPr>
          <w:rFonts w:ascii="Arial Narrow" w:hAnsi="Arial Narrow"/>
          <w:sz w:val="22"/>
          <w:szCs w:val="22"/>
        </w:rPr>
        <w:t>Při neznámém výškovém uložení inženýrské sítě předpokládáme uložení dle ČSN 73 6005. Podmínky jednotlivých správců a dotčených účastníků stavby dané jejich písemným stanoviskem budou dodrženy. Všechna podzemní zařízení si musí zhotovitel před zahájením zemních prací nechat vytyčit jejich správci a dále zhotovitel ověří jejich polohu pomocí ručně kopaných sond. O vytyčení jednotlivých zařízení bude proveden zápis do stavebního deníku, podepsaný oběma stranami (zhotovitelem i příslušným správcem). Za jejich případné poškození nese zhotovitel plnou zodpovědnost.</w:t>
      </w:r>
    </w:p>
    <w:p w:rsidR="00334F1E" w:rsidRPr="00C04F35" w:rsidRDefault="00334F1E" w:rsidP="00334F1E">
      <w:pPr>
        <w:jc w:val="both"/>
        <w:rPr>
          <w:rFonts w:ascii="Arial Narrow" w:hAnsi="Arial Narrow"/>
          <w:sz w:val="22"/>
          <w:szCs w:val="22"/>
        </w:rPr>
      </w:pPr>
      <w:r w:rsidRPr="00C04F35">
        <w:rPr>
          <w:rFonts w:ascii="Arial Narrow" w:hAnsi="Arial Narrow"/>
          <w:sz w:val="22"/>
          <w:szCs w:val="22"/>
        </w:rPr>
        <w:t xml:space="preserve">Stavba zasahuje do ochranného pásma </w:t>
      </w:r>
      <w:r w:rsidRPr="00C3451F">
        <w:rPr>
          <w:rFonts w:ascii="Arial Narrow" w:hAnsi="Arial Narrow"/>
          <w:sz w:val="22"/>
          <w:szCs w:val="22"/>
        </w:rPr>
        <w:t>tramvajové tratě (30 m od osy krajní koleje).</w:t>
      </w:r>
    </w:p>
    <w:p w:rsidR="006E2099" w:rsidRPr="00CF59DE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61" w:name="_Toc513029153"/>
      <w:bookmarkStart w:id="62" w:name="_Toc528911997"/>
      <w:bookmarkStart w:id="63" w:name="_Toc1473549"/>
      <w:bookmarkStart w:id="64" w:name="_Toc513029157"/>
      <w:bookmarkStart w:id="65" w:name="_Toc513029159"/>
      <w:r w:rsidRPr="00CF59DE">
        <w:rPr>
          <w:rFonts w:ascii="Arial Narrow" w:hAnsi="Arial Narrow"/>
          <w:sz w:val="26"/>
          <w:szCs w:val="26"/>
        </w:rPr>
        <w:t>Zemní a výkopové práce</w:t>
      </w:r>
      <w:bookmarkEnd w:id="61"/>
      <w:bookmarkEnd w:id="62"/>
      <w:bookmarkEnd w:id="63"/>
    </w:p>
    <w:p w:rsidR="006E2099" w:rsidRPr="00CF59DE" w:rsidRDefault="006E2099" w:rsidP="006E2099">
      <w:pPr>
        <w:pStyle w:val="Nadpis3"/>
        <w:rPr>
          <w:rFonts w:ascii="Arial Narrow" w:hAnsi="Arial Narrow"/>
          <w:sz w:val="22"/>
          <w:szCs w:val="22"/>
        </w:rPr>
      </w:pPr>
      <w:bookmarkStart w:id="66" w:name="_Toc513029154"/>
      <w:bookmarkStart w:id="67" w:name="_Toc528911998"/>
      <w:bookmarkStart w:id="68" w:name="_Toc1473550"/>
      <w:r w:rsidRPr="00CF59DE">
        <w:rPr>
          <w:rFonts w:ascii="Arial Narrow" w:hAnsi="Arial Narrow"/>
          <w:sz w:val="22"/>
          <w:szCs w:val="22"/>
        </w:rPr>
        <w:t>Výkopy</w:t>
      </w:r>
      <w:bookmarkEnd w:id="66"/>
      <w:bookmarkEnd w:id="67"/>
      <w:bookmarkEnd w:id="68"/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Výkopové práce budou prováděny v souladu s platnými ČSN.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Před prováděním výkopů zhotovitel zajistí vytyčení veškerých podzemních sítí jejich správci. Při provádění výkopů v blízkosti podzemního vedení nebo při jejich křížení bude postupováno podle podmínek stanovených správcem daného podzemního vedení.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 xml:space="preserve">Výkopy prováděné v zatravněných plochách zahrnují sejmutí ornice a její uskladnění na </w:t>
      </w:r>
      <w:proofErr w:type="spellStart"/>
      <w:r w:rsidRPr="00CF59DE">
        <w:rPr>
          <w:rFonts w:ascii="Arial Narrow" w:hAnsi="Arial Narrow"/>
          <w:sz w:val="22"/>
          <w:szCs w:val="22"/>
        </w:rPr>
        <w:t>mezideponii</w:t>
      </w:r>
      <w:proofErr w:type="spellEnd"/>
      <w:r w:rsidRPr="00CF59DE">
        <w:rPr>
          <w:rFonts w:ascii="Arial Narrow" w:hAnsi="Arial Narrow"/>
          <w:sz w:val="22"/>
          <w:szCs w:val="22"/>
        </w:rPr>
        <w:t xml:space="preserve"> pro další využití. Veškeré práce s ornicí budou prováděny tak, aby nedošlo ke smíchání s výkopkem. V případě dlouhodobého uskladnění musí být povrch </w:t>
      </w:r>
      <w:proofErr w:type="spellStart"/>
      <w:r w:rsidRPr="00CF59DE">
        <w:rPr>
          <w:rFonts w:ascii="Arial Narrow" w:hAnsi="Arial Narrow"/>
          <w:sz w:val="22"/>
          <w:szCs w:val="22"/>
        </w:rPr>
        <w:t>mezideponie</w:t>
      </w:r>
      <w:proofErr w:type="spellEnd"/>
      <w:r w:rsidRPr="00CF59DE">
        <w:rPr>
          <w:rFonts w:ascii="Arial Narrow" w:hAnsi="Arial Narrow"/>
          <w:sz w:val="22"/>
          <w:szCs w:val="22"/>
        </w:rPr>
        <w:t xml:space="preserve"> urovnaný a chráněný proti růstu plevelů.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Přebytečná zemina a konstrukční vrstvy zpevněné plochy budou odvezeny k recyklaci. Součástí ceny zhotovitele je i poplatek za recyklaci.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Stavební jámy a rýhy budou zabezpečeny proti vnikání povrchových vod.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V případě, že při provádění stavby dojde k podkopání základové spáry stávajícího objektu, nebo bude výkop prováděn v těsné blízkosti stávající základové konstrukce, budou provedena patřičná opatření pro zajištění stability stávajících konstrukcí.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Výkopovými pracemi nesmí dojít k poškození stávajících konstrukcí, inženýrských sítí a zařízení, které nejsou určeny k odstranění.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V případě výkopu kontaminovaných zemin nebo při zastižení kontaminovaných vod, bude s nimi zhotovitel nakládat a likvidovat v souladu s příslušnou legislativou.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Dno výkopu kopaného v zimních podmínkách se musí chránit před zamrznutím ponecháním vrstvy na pozdější dokopávku, nebo krytím ochrannými materiály. Ochranná vrstva se musí odstranit bezprostředně před položením potrubního vedení.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Pokud příslušné položky soupisu prací obsahují uložení materiálů na skládku, je součástí těchto položek i poplatek za toto uložení.</w:t>
      </w:r>
    </w:p>
    <w:p w:rsidR="006E2099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Při výkopových pracích musí zhotovitel soustavně zajišťovat odvádění povrchových a podzemních vod tak, aby nedošlo ke znehodnocování těžené zeminy, snížení stability svahů a stěn apod. Za stabilitu výkopu odpovídá zhotovitel.</w:t>
      </w:r>
    </w:p>
    <w:p w:rsidR="006E2099" w:rsidRPr="00CF59DE" w:rsidRDefault="00517CF5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517CF5">
        <w:rPr>
          <w:rFonts w:ascii="Arial Narrow" w:hAnsi="Arial Narrow"/>
          <w:sz w:val="22"/>
          <w:szCs w:val="22"/>
        </w:rPr>
        <w:t xml:space="preserve">IG průzkumu </w:t>
      </w:r>
      <w:r>
        <w:rPr>
          <w:rFonts w:ascii="Arial Narrow" w:hAnsi="Arial Narrow"/>
          <w:sz w:val="22"/>
          <w:szCs w:val="22"/>
        </w:rPr>
        <w:t>ne</w:t>
      </w:r>
      <w:r w:rsidRPr="00517CF5">
        <w:rPr>
          <w:rFonts w:ascii="Arial Narrow" w:hAnsi="Arial Narrow"/>
          <w:sz w:val="22"/>
          <w:szCs w:val="22"/>
        </w:rPr>
        <w:t xml:space="preserve">byla podzemní voda zastižena a pro případ neočekávaného výskytu počítá projekt s čerpáním </w:t>
      </w:r>
      <w:r w:rsidR="00697032">
        <w:rPr>
          <w:rFonts w:ascii="Arial Narrow" w:hAnsi="Arial Narrow"/>
          <w:sz w:val="22"/>
          <w:szCs w:val="22"/>
        </w:rPr>
        <w:t xml:space="preserve">200 hod, </w:t>
      </w:r>
      <w:r w:rsidR="00697032" w:rsidRPr="00697032">
        <w:rPr>
          <w:rFonts w:ascii="Arial Narrow" w:hAnsi="Arial Narrow"/>
          <w:sz w:val="22"/>
          <w:szCs w:val="22"/>
        </w:rPr>
        <w:t xml:space="preserve">průměrný přítok do 500 l/min a výška do 10 m. </w:t>
      </w:r>
      <w:r w:rsidRPr="00697032">
        <w:rPr>
          <w:rFonts w:ascii="Arial Narrow" w:hAnsi="Arial Narrow"/>
          <w:sz w:val="22"/>
          <w:szCs w:val="22"/>
        </w:rPr>
        <w:t xml:space="preserve"> </w:t>
      </w:r>
    </w:p>
    <w:p w:rsidR="006E2099" w:rsidRPr="00CF59DE" w:rsidRDefault="006E2099" w:rsidP="006E2099">
      <w:pPr>
        <w:pStyle w:val="AqpText0"/>
        <w:keepNext/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CF59DE">
        <w:rPr>
          <w:rFonts w:ascii="Arial Narrow" w:hAnsi="Arial Narrow"/>
          <w:b/>
          <w:sz w:val="22"/>
          <w:szCs w:val="22"/>
        </w:rPr>
        <w:lastRenderedPageBreak/>
        <w:t>Výkopy v trase (rýhy)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Není přípustné přetěžení (</w:t>
      </w:r>
      <w:proofErr w:type="spellStart"/>
      <w:r w:rsidRPr="00CF59DE">
        <w:rPr>
          <w:rFonts w:ascii="Arial Narrow" w:hAnsi="Arial Narrow"/>
          <w:sz w:val="22"/>
          <w:szCs w:val="22"/>
        </w:rPr>
        <w:t>nadvýlom</w:t>
      </w:r>
      <w:proofErr w:type="spellEnd"/>
      <w:r w:rsidRPr="00CF59DE">
        <w:rPr>
          <w:rFonts w:ascii="Arial Narrow" w:hAnsi="Arial Narrow"/>
          <w:sz w:val="22"/>
          <w:szCs w:val="22"/>
        </w:rPr>
        <w:t>) nivelety výkopu. Všechny výkopy musí být před definitivní úpravou (zajištění, položení sítí, zásyp apod.) geologicky zdokumentovány ve vhodném měřítku v závislosti na složitosti geologických podmínek.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 xml:space="preserve">V případě zastižení nevhodných zemin špatných geotechnických kvalit (např. neúnosné, stačitelné zeminy), budou tyto ze základové spáry odstraněny a nahrazeny skeletovou vrstvou z hutněného štěrku. Tato vrstva bude uložená do výztužné tkané geotextílie z polypropylenových vláken 100% UV stabilizovaných o plošné hmotnosti minimálně 215 g/m2, pevnost v tahu 40 </w:t>
      </w:r>
      <w:proofErr w:type="spellStart"/>
      <w:r w:rsidRPr="00CF59DE">
        <w:rPr>
          <w:rFonts w:ascii="Arial Narrow" w:hAnsi="Arial Narrow"/>
          <w:sz w:val="22"/>
          <w:szCs w:val="22"/>
        </w:rPr>
        <w:t>kN</w:t>
      </w:r>
      <w:proofErr w:type="spellEnd"/>
      <w:r w:rsidRPr="00CF59DE">
        <w:rPr>
          <w:rFonts w:ascii="Arial Narrow" w:hAnsi="Arial Narrow"/>
          <w:sz w:val="22"/>
          <w:szCs w:val="22"/>
        </w:rPr>
        <w:t>/m. Mocnost této vrstvy bude min. 40 cm (míra zhutnění Id=0,95). Tato vrstva bude pod hladinou podzemní vody zároveň sloužit jako plošný drén.</w:t>
      </w:r>
    </w:p>
    <w:p w:rsidR="006E2099" w:rsidRPr="00CF59DE" w:rsidRDefault="006E2099" w:rsidP="006E2099">
      <w:pPr>
        <w:pStyle w:val="AqpText0"/>
        <w:keepNext/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CF59DE">
        <w:rPr>
          <w:rFonts w:ascii="Arial Narrow" w:hAnsi="Arial Narrow"/>
          <w:b/>
          <w:sz w:val="22"/>
          <w:szCs w:val="22"/>
        </w:rPr>
        <w:t>Pažení</w:t>
      </w:r>
    </w:p>
    <w:p w:rsidR="006E2099" w:rsidRPr="00CF59DE" w:rsidRDefault="006E2099" w:rsidP="006E2099">
      <w:pPr>
        <w:pStyle w:val="AqpText0"/>
        <w:keepNext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 xml:space="preserve">Pažení stěn výkopů zajistí zhotovitel </w:t>
      </w:r>
      <w:r w:rsidR="00517CF5">
        <w:rPr>
          <w:rFonts w:ascii="Arial Narrow" w:hAnsi="Arial Narrow"/>
          <w:sz w:val="22"/>
          <w:szCs w:val="22"/>
        </w:rPr>
        <w:t>příložným pažením v celé délce</w:t>
      </w:r>
      <w:r w:rsidRPr="00CF59DE">
        <w:rPr>
          <w:rFonts w:ascii="Arial Narrow" w:hAnsi="Arial Narrow"/>
          <w:sz w:val="22"/>
          <w:szCs w:val="22"/>
        </w:rPr>
        <w:t>. Pažení musí zajistit bezpečnost práce pod stěnami výkopu, zabránit poklesu okolního území a zabránit ohrožení stability sousedních objektů a konstrukcí.</w:t>
      </w:r>
    </w:p>
    <w:p w:rsidR="006E2099" w:rsidRPr="00CF59DE" w:rsidRDefault="006E2099" w:rsidP="006E2099">
      <w:pPr>
        <w:pStyle w:val="AqpText0"/>
        <w:keepNext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Po ukončení prací bude pažení i jeho zajištění odstraněno. Odstranění se provede takovým způsobem, aby nedošlo k poškození povrchu nebo části nové konstrukce nebo potrubí.</w:t>
      </w:r>
    </w:p>
    <w:p w:rsidR="006E2099" w:rsidRPr="00CF59DE" w:rsidRDefault="006E2099" w:rsidP="006E2099">
      <w:pPr>
        <w:pStyle w:val="Nadpis3"/>
        <w:rPr>
          <w:rFonts w:ascii="Arial Narrow" w:hAnsi="Arial Narrow"/>
          <w:sz w:val="22"/>
          <w:szCs w:val="22"/>
        </w:rPr>
      </w:pPr>
      <w:bookmarkStart w:id="69" w:name="_Toc513029155"/>
      <w:bookmarkStart w:id="70" w:name="_Toc528911999"/>
      <w:bookmarkStart w:id="71" w:name="_Toc1473551"/>
      <w:r w:rsidRPr="00CF59DE">
        <w:rPr>
          <w:rFonts w:ascii="Arial Narrow" w:hAnsi="Arial Narrow"/>
          <w:sz w:val="22"/>
          <w:szCs w:val="22"/>
        </w:rPr>
        <w:t>Zásypy</w:t>
      </w:r>
      <w:bookmarkEnd w:id="69"/>
      <w:bookmarkEnd w:id="70"/>
      <w:bookmarkEnd w:id="71"/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Pro zásypy budou použité vhodné materiály a jejich zhutnění bude prováděno v předepsaných vrstvách podle použitého materiálu, vše v souladu s platnými legislativními předpisy a platnými normami (především ČSN 73 6133 Navrhování a provádění zemního tělesa pozemních komunikací, ČSN 72 1006 Kontrola zhutnění zemin a sypanin, a dalšími specializovanými normami).</w:t>
      </w:r>
    </w:p>
    <w:p w:rsidR="006E2099" w:rsidRPr="00CF59DE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CF59DE">
        <w:rPr>
          <w:rFonts w:ascii="Arial Narrow" w:hAnsi="Arial Narrow"/>
          <w:sz w:val="22"/>
          <w:szCs w:val="22"/>
        </w:rPr>
        <w:t>Hutnění bude prováděno vibračními deskami, pěchy, ručními vibračními vály, nebo jinou vhodnou technikou.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 xml:space="preserve">Do zásypů se nesmí ukládat zmrzlé nebo sněhem promočené zásypy ze soudržných zemin. Zásypy se nesmí ukládat na zmrzlou zeminu. 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Zásypy budou prováděny dle technologického předpisu zpracovaného zhotovitelem a schváleného TDS. Zásypy budou prováděny odsouhlaseným vhodným materiálem hutněným po vrstvách dle výše uvedeného technologického předpisu. Vlhkost zeminy při hutnění se nesmí odlišovat od hodnoty optimální vlhkosti stanovené zkouškou PS o více než 3%, u sprašových hlín se nesmí vlhkost při hutnění lišit od optimální hodnoty o více než 2%.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Mocnost ukládaných a hutněných vrstev bude přizpůsobena použité hutnící technice, šířce rýhy a zhutnitelnosti materiálu.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Výkopy rýh pro potrubí budou zasypávány v celé šířce po dokončení osazení potrubí, provedení příslušných zkoušek a po schválení TDS. Je nutno respektovat technické podmínky pro uložení potrubí od příslušného výrobce potrubí.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Zpětný zásyp se musí provádět současně po obou stranách rýhy, aby nedocházelo k nerovnoměrným tlakům. Hutnění v blízkosti potrubí se musí provádět takovým způsobem, aby nedošlo k vybočení nebo poškození potrubí. Bednění, pažení a jiné pomocné zařízení musí být před zpětným zásypem odstraněno nebo v průběhu hutnění postupně vytahováno, aby hutnění probíhalo proti rostlé zemině. Postupné vytahování pažení musí být prováděno tak, aby nedocházelo k dodatečnému vytahování pažnic z již zhutněného obsypu nebo zásypu a tím k jeho nakypřování.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Po dokončení zásypů v zatravněných plochách bude uskladněná ornice zpět rozprostřena, urovnána, zbavena kamenů a povrch bude uveden do původního stavu (osetím, nebo jinou úpravou dle okolního terénu).</w:t>
      </w: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b/>
          <w:sz w:val="22"/>
          <w:szCs w:val="22"/>
        </w:rPr>
      </w:pPr>
      <w:r w:rsidRPr="001C76DA">
        <w:rPr>
          <w:rFonts w:ascii="Arial Narrow" w:hAnsi="Arial Narrow"/>
          <w:b/>
          <w:sz w:val="22"/>
          <w:szCs w:val="22"/>
        </w:rPr>
        <w:t>Zásypy v komunikacích a zpevněných plochách</w:t>
      </w:r>
    </w:p>
    <w:p w:rsidR="006E2099" w:rsidRPr="001C76DA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Na zpětné zásypy v komunikacích a pojezdových plochách bude použit nesoudržný nesedavý materiál – štěrkopísek, štěrk. Pro dočasné zásypy konstrukci vozovky bude použit asfaltový recyklát</w:t>
      </w:r>
      <w:r w:rsidR="00C3202D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3202D" w:rsidRPr="00940B1F">
        <w:rPr>
          <w:rFonts w:ascii="Arial Narrow" w:hAnsi="Arial Narrow"/>
          <w:sz w:val="22"/>
          <w:szCs w:val="22"/>
        </w:rPr>
        <w:t>tl</w:t>
      </w:r>
      <w:proofErr w:type="spellEnd"/>
      <w:r w:rsidR="00C3202D" w:rsidRPr="00940B1F">
        <w:rPr>
          <w:rFonts w:ascii="Arial Narrow" w:hAnsi="Arial Narrow"/>
          <w:sz w:val="22"/>
          <w:szCs w:val="22"/>
        </w:rPr>
        <w:t>. 500 mm</w:t>
      </w:r>
      <w:r w:rsidRPr="001C76DA">
        <w:rPr>
          <w:rFonts w:ascii="Arial Narrow" w:hAnsi="Arial Narrow"/>
          <w:sz w:val="22"/>
          <w:szCs w:val="22"/>
        </w:rPr>
        <w:t xml:space="preserve">. </w:t>
      </w:r>
    </w:p>
    <w:p w:rsidR="006E2099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Hutnění zásypů pod komunikacemi, kontroly kvality, zkoušky a jejich četnost budou prováděny podle požadavků TP 146 Povolování a provádění výkopů a zásypů rýh pro inženýrské sítě ve vozovkách pozemních komunikací.</w:t>
      </w:r>
    </w:p>
    <w:p w:rsidR="0092152C" w:rsidRDefault="0092152C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</w:p>
    <w:p w:rsidR="0092152C" w:rsidRPr="001C76DA" w:rsidRDefault="0092152C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</w:p>
    <w:p w:rsidR="006E2099" w:rsidRPr="001C76DA" w:rsidRDefault="006E2099" w:rsidP="006E2099">
      <w:pPr>
        <w:pStyle w:val="AqpText0"/>
        <w:jc w:val="both"/>
        <w:rPr>
          <w:rFonts w:ascii="Arial Narrow" w:hAnsi="Arial Narrow"/>
          <w:b/>
          <w:sz w:val="22"/>
          <w:szCs w:val="22"/>
        </w:rPr>
      </w:pPr>
      <w:bookmarkStart w:id="72" w:name="_Toc447101713"/>
      <w:r w:rsidRPr="001C76DA">
        <w:rPr>
          <w:rFonts w:ascii="Arial Narrow" w:hAnsi="Arial Narrow"/>
          <w:b/>
          <w:sz w:val="22"/>
          <w:szCs w:val="22"/>
        </w:rPr>
        <w:lastRenderedPageBreak/>
        <w:t>Konstrukce vozovky, povrchy chodníků</w:t>
      </w:r>
      <w:bookmarkEnd w:id="72"/>
    </w:p>
    <w:p w:rsidR="00C3202D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>Jelikož tato stavba má nedílnou návaznost na obnovu komunikace, bude zásyp proveden pouze do výšky 50cm pod stávající terén. Finální konstrukce vozovky bude provedena v rámci opravy komunikace (SO 03).</w:t>
      </w:r>
      <w:r w:rsidR="00940B1F" w:rsidRPr="00940B1F">
        <w:rPr>
          <w:rFonts w:ascii="Arial Narrow" w:hAnsi="Arial Narrow"/>
          <w:sz w:val="22"/>
          <w:szCs w:val="22"/>
        </w:rPr>
        <w:t xml:space="preserve"> </w:t>
      </w:r>
    </w:p>
    <w:p w:rsidR="006E2099" w:rsidRPr="001C76DA" w:rsidRDefault="006E2099" w:rsidP="006E2099">
      <w:pPr>
        <w:jc w:val="both"/>
        <w:rPr>
          <w:rFonts w:ascii="Arial Narrow" w:hAnsi="Arial Narrow"/>
          <w:b/>
          <w:sz w:val="22"/>
          <w:szCs w:val="22"/>
        </w:rPr>
      </w:pPr>
      <w:r w:rsidRPr="001C76DA">
        <w:rPr>
          <w:rFonts w:ascii="Arial Narrow" w:hAnsi="Arial Narrow"/>
          <w:b/>
          <w:sz w:val="22"/>
          <w:szCs w:val="22"/>
        </w:rPr>
        <w:t>Výsledky IGP</w:t>
      </w:r>
    </w:p>
    <w:p w:rsidR="006E2099" w:rsidRPr="001C76DA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1C76DA">
        <w:rPr>
          <w:rFonts w:ascii="Arial Narrow" w:hAnsi="Arial Narrow"/>
          <w:sz w:val="22"/>
          <w:szCs w:val="22"/>
        </w:rPr>
        <w:t xml:space="preserve">Podzemní voda dle provedeného průzkumu výkopem pro vodovod nebude zastižena. </w:t>
      </w:r>
    </w:p>
    <w:p w:rsidR="008B68E3" w:rsidRPr="00231342" w:rsidRDefault="008B68E3" w:rsidP="008B68E3">
      <w:pPr>
        <w:jc w:val="both"/>
        <w:rPr>
          <w:rFonts w:ascii="Arial Narrow" w:hAnsi="Arial Narrow"/>
          <w:sz w:val="22"/>
          <w:szCs w:val="22"/>
        </w:rPr>
      </w:pPr>
      <w:r w:rsidRPr="00580432">
        <w:rPr>
          <w:rFonts w:ascii="Arial Narrow" w:hAnsi="Arial Narrow"/>
          <w:sz w:val="22"/>
          <w:szCs w:val="22"/>
        </w:rPr>
        <w:t>V </w:t>
      </w:r>
      <w:r w:rsidRPr="00231342">
        <w:rPr>
          <w:rFonts w:ascii="Arial Narrow" w:hAnsi="Arial Narrow"/>
          <w:sz w:val="22"/>
          <w:szCs w:val="22"/>
        </w:rPr>
        <w:t xml:space="preserve">rámci stavby se prováděl </w:t>
      </w:r>
      <w:proofErr w:type="spellStart"/>
      <w:r w:rsidRPr="00231342">
        <w:rPr>
          <w:rFonts w:ascii="Arial Narrow" w:hAnsi="Arial Narrow"/>
          <w:sz w:val="22"/>
          <w:szCs w:val="22"/>
        </w:rPr>
        <w:t>inženýrsko</w:t>
      </w:r>
      <w:proofErr w:type="spellEnd"/>
      <w:r w:rsidRPr="00231342">
        <w:rPr>
          <w:rFonts w:ascii="Arial Narrow" w:hAnsi="Arial Narrow"/>
          <w:sz w:val="22"/>
          <w:szCs w:val="22"/>
        </w:rPr>
        <w:t xml:space="preserve"> – geologický průzkum.</w:t>
      </w:r>
    </w:p>
    <w:p w:rsidR="008B68E3" w:rsidRPr="00231342" w:rsidRDefault="008B68E3" w:rsidP="008B68E3">
      <w:pPr>
        <w:jc w:val="both"/>
        <w:rPr>
          <w:rFonts w:ascii="Arial Narrow" w:hAnsi="Arial Narrow"/>
          <w:sz w:val="22"/>
          <w:szCs w:val="22"/>
        </w:rPr>
      </w:pPr>
      <w:r w:rsidRPr="00231342">
        <w:rPr>
          <w:rFonts w:ascii="Arial Narrow" w:hAnsi="Arial Narrow"/>
          <w:sz w:val="22"/>
          <w:szCs w:val="22"/>
        </w:rPr>
        <w:t xml:space="preserve">V rámci IGP bylo provedeno 5 vrtaných sond a 4 </w:t>
      </w:r>
      <w:proofErr w:type="spellStart"/>
      <w:r w:rsidRPr="00231342">
        <w:rPr>
          <w:rFonts w:ascii="Arial Narrow" w:hAnsi="Arial Narrow"/>
          <w:sz w:val="22"/>
          <w:szCs w:val="22"/>
        </w:rPr>
        <w:t>odvrty</w:t>
      </w:r>
      <w:proofErr w:type="spellEnd"/>
      <w:r w:rsidRPr="00231342">
        <w:rPr>
          <w:rFonts w:ascii="Arial Narrow" w:hAnsi="Arial Narrow"/>
          <w:sz w:val="22"/>
          <w:szCs w:val="22"/>
        </w:rPr>
        <w:t xml:space="preserve"> pro zjištění konstrukce stávající komunikace. Mocnost skladby vozovky se pohybuje od 0-0,7 m. Zatřídění dle třídy těžitelnosti dle ČSN </w:t>
      </w:r>
      <w:proofErr w:type="gramStart"/>
      <w:r w:rsidRPr="00231342">
        <w:rPr>
          <w:rFonts w:ascii="Arial Narrow" w:hAnsi="Arial Narrow"/>
          <w:sz w:val="22"/>
          <w:szCs w:val="22"/>
        </w:rPr>
        <w:t>73</w:t>
      </w:r>
      <w:r>
        <w:rPr>
          <w:rFonts w:ascii="Arial Narrow" w:hAnsi="Arial Narrow"/>
          <w:sz w:val="22"/>
          <w:szCs w:val="22"/>
        </w:rPr>
        <w:t xml:space="preserve"> </w:t>
      </w:r>
      <w:r w:rsidRPr="00231342">
        <w:rPr>
          <w:rFonts w:ascii="Arial Narrow" w:hAnsi="Arial Narrow"/>
          <w:sz w:val="22"/>
          <w:szCs w:val="22"/>
        </w:rPr>
        <w:t>3050  je</w:t>
      </w:r>
      <w:proofErr w:type="gramEnd"/>
      <w:r w:rsidRPr="00231342">
        <w:rPr>
          <w:rFonts w:ascii="Arial Narrow" w:hAnsi="Arial Narrow"/>
          <w:sz w:val="22"/>
          <w:szCs w:val="22"/>
        </w:rPr>
        <w:t xml:space="preserve"> následující:</w:t>
      </w:r>
    </w:p>
    <w:p w:rsidR="008B68E3" w:rsidRPr="004233FC" w:rsidRDefault="008B68E3" w:rsidP="008B68E3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4233FC">
        <w:rPr>
          <w:rFonts w:ascii="Arial Narrow" w:hAnsi="Arial Narrow"/>
          <w:b/>
          <w:i/>
          <w:sz w:val="22"/>
          <w:szCs w:val="22"/>
        </w:rPr>
        <w:t>Pro vodovod</w:t>
      </w:r>
    </w:p>
    <w:tbl>
      <w:tblPr>
        <w:tblW w:w="2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1702"/>
        <w:gridCol w:w="708"/>
      </w:tblGrid>
      <w:tr w:rsidR="008B68E3" w:rsidRPr="00231342" w:rsidTr="003014BD">
        <w:tc>
          <w:tcPr>
            <w:tcW w:w="2818" w:type="pct"/>
          </w:tcPr>
          <w:p w:rsidR="008B68E3" w:rsidRPr="00231342" w:rsidRDefault="008B68E3" w:rsidP="003014B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Zemina</w:t>
            </w:r>
          </w:p>
        </w:tc>
        <w:tc>
          <w:tcPr>
            <w:tcW w:w="1541" w:type="pct"/>
          </w:tcPr>
          <w:p w:rsidR="008B68E3" w:rsidRPr="00231342" w:rsidRDefault="008B68E3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třída těžitelnosti</w:t>
            </w:r>
          </w:p>
        </w:tc>
        <w:tc>
          <w:tcPr>
            <w:tcW w:w="642" w:type="pct"/>
          </w:tcPr>
          <w:p w:rsidR="008B68E3" w:rsidRPr="00231342" w:rsidRDefault="008B68E3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%</w:t>
            </w:r>
          </w:p>
        </w:tc>
      </w:tr>
      <w:tr w:rsidR="008B68E3" w:rsidRPr="00231342" w:rsidTr="003014BD">
        <w:tc>
          <w:tcPr>
            <w:tcW w:w="2818" w:type="pct"/>
          </w:tcPr>
          <w:p w:rsidR="008B68E3" w:rsidRPr="00231342" w:rsidRDefault="008B68E3" w:rsidP="003014B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navážka – zásypová zemina</w:t>
            </w:r>
          </w:p>
        </w:tc>
        <w:tc>
          <w:tcPr>
            <w:tcW w:w="1541" w:type="pct"/>
          </w:tcPr>
          <w:p w:rsidR="008B68E3" w:rsidRPr="00231342" w:rsidRDefault="008B68E3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642" w:type="pct"/>
          </w:tcPr>
          <w:p w:rsidR="008B68E3" w:rsidRPr="00231342" w:rsidRDefault="008B68E3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40</w:t>
            </w:r>
          </w:p>
        </w:tc>
      </w:tr>
      <w:tr w:rsidR="008B68E3" w:rsidRPr="00231342" w:rsidTr="003014BD">
        <w:tc>
          <w:tcPr>
            <w:tcW w:w="2818" w:type="pct"/>
          </w:tcPr>
          <w:p w:rsidR="008B68E3" w:rsidRPr="00231342" w:rsidRDefault="008B68E3" w:rsidP="003014B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sprašová hlína</w:t>
            </w:r>
          </w:p>
        </w:tc>
        <w:tc>
          <w:tcPr>
            <w:tcW w:w="1541" w:type="pct"/>
          </w:tcPr>
          <w:p w:rsidR="008B68E3" w:rsidRPr="00231342" w:rsidRDefault="008B68E3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642" w:type="pct"/>
          </w:tcPr>
          <w:p w:rsidR="008B68E3" w:rsidRPr="00231342" w:rsidRDefault="008B68E3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31342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</w:tr>
    </w:tbl>
    <w:p w:rsidR="008B68E3" w:rsidRPr="00332242" w:rsidRDefault="008B68E3" w:rsidP="008B68E3">
      <w:pPr>
        <w:jc w:val="both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>Ustálená hladina podzemní vody nebyla zachycena v žádném vrtu.</w:t>
      </w:r>
    </w:p>
    <w:p w:rsidR="006E2099" w:rsidRPr="00332242" w:rsidRDefault="006E2099" w:rsidP="006E2099">
      <w:pPr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>Stávající skladba odstraňovaných zpevněných povrchů dle IG průzkumu:</w:t>
      </w:r>
    </w:p>
    <w:p w:rsidR="006E2099" w:rsidRPr="00332242" w:rsidRDefault="006E2099" w:rsidP="006E2099">
      <w:pPr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 xml:space="preserve">Vodovodní řad – </w:t>
      </w:r>
      <w:proofErr w:type="spellStart"/>
      <w:proofErr w:type="gramStart"/>
      <w:r w:rsidRPr="00332242">
        <w:rPr>
          <w:rFonts w:ascii="Arial Narrow" w:hAnsi="Arial Narrow"/>
          <w:sz w:val="22"/>
          <w:szCs w:val="22"/>
        </w:rPr>
        <w:t>ul.</w:t>
      </w:r>
      <w:r w:rsidR="008B68E3" w:rsidRPr="00332242">
        <w:rPr>
          <w:rFonts w:ascii="Arial Narrow" w:hAnsi="Arial Narrow"/>
          <w:sz w:val="22"/>
          <w:szCs w:val="22"/>
        </w:rPr>
        <w:t>Havlenova</w:t>
      </w:r>
      <w:proofErr w:type="spellEnd"/>
      <w:proofErr w:type="gramEnd"/>
    </w:p>
    <w:p w:rsidR="006E2099" w:rsidRPr="00332242" w:rsidRDefault="00332242" w:rsidP="006E2099">
      <w:pPr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 xml:space="preserve">1. část - </w:t>
      </w:r>
      <w:r w:rsidR="006E2099" w:rsidRPr="00332242">
        <w:rPr>
          <w:rFonts w:ascii="Arial Narrow" w:hAnsi="Arial Narrow"/>
          <w:sz w:val="22"/>
          <w:szCs w:val="22"/>
        </w:rPr>
        <w:t>km 0,00 - 0,00</w:t>
      </w:r>
      <w:r w:rsidR="008B68E3" w:rsidRPr="00332242">
        <w:rPr>
          <w:rFonts w:ascii="Arial Narrow" w:hAnsi="Arial Narrow"/>
          <w:sz w:val="22"/>
          <w:szCs w:val="22"/>
        </w:rPr>
        <w:t>6</w:t>
      </w:r>
      <w:r w:rsidR="006E2099" w:rsidRPr="00332242">
        <w:rPr>
          <w:rFonts w:ascii="Arial Narrow" w:hAnsi="Arial Narrow"/>
          <w:sz w:val="22"/>
          <w:szCs w:val="22"/>
        </w:rPr>
        <w:t xml:space="preserve"> </w:t>
      </w:r>
    </w:p>
    <w:p w:rsidR="006E2099" w:rsidRPr="00332242" w:rsidRDefault="006E2099" w:rsidP="006E2099">
      <w:pPr>
        <w:ind w:left="720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>asfalt</w:t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  <w:t xml:space="preserve"> </w:t>
      </w:r>
      <w:r w:rsidRPr="00332242">
        <w:rPr>
          <w:rFonts w:ascii="Arial Narrow" w:hAnsi="Arial Narrow"/>
          <w:sz w:val="22"/>
          <w:szCs w:val="22"/>
        </w:rPr>
        <w:tab/>
        <w:t xml:space="preserve"> </w:t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="008B68E3" w:rsidRPr="00332242">
        <w:rPr>
          <w:rFonts w:ascii="Arial Narrow" w:hAnsi="Arial Narrow"/>
          <w:sz w:val="22"/>
          <w:szCs w:val="22"/>
        </w:rPr>
        <w:t>3</w:t>
      </w:r>
      <w:r w:rsidRPr="00332242">
        <w:rPr>
          <w:rFonts w:ascii="Arial Narrow" w:hAnsi="Arial Narrow"/>
          <w:sz w:val="22"/>
          <w:szCs w:val="22"/>
        </w:rPr>
        <w:t>00 mm</w:t>
      </w:r>
    </w:p>
    <w:p w:rsidR="006E2099" w:rsidRPr="00332242" w:rsidRDefault="006E2099" w:rsidP="006E2099">
      <w:pPr>
        <w:ind w:firstLine="709"/>
        <w:rPr>
          <w:rFonts w:ascii="Arial Narrow" w:hAnsi="Arial Narrow"/>
          <w:sz w:val="22"/>
          <w:szCs w:val="22"/>
          <w:u w:val="single"/>
        </w:rPr>
      </w:pPr>
      <w:proofErr w:type="spellStart"/>
      <w:r w:rsidRPr="00332242">
        <w:rPr>
          <w:rFonts w:ascii="Arial Narrow" w:hAnsi="Arial Narrow"/>
          <w:sz w:val="22"/>
          <w:szCs w:val="22"/>
          <w:u w:val="single"/>
        </w:rPr>
        <w:t>makadam</w:t>
      </w:r>
      <w:r w:rsidR="008B68E3" w:rsidRPr="00332242">
        <w:rPr>
          <w:rFonts w:ascii="Arial Narrow" w:hAnsi="Arial Narrow"/>
          <w:sz w:val="22"/>
          <w:szCs w:val="22"/>
          <w:u w:val="single"/>
        </w:rPr>
        <w:t>+beton</w:t>
      </w:r>
      <w:proofErr w:type="spellEnd"/>
      <w:r w:rsidR="008B68E3" w:rsidRPr="00332242">
        <w:rPr>
          <w:rFonts w:ascii="Arial Narrow" w:hAnsi="Arial Narrow"/>
          <w:sz w:val="22"/>
          <w:szCs w:val="22"/>
          <w:u w:val="single"/>
        </w:rPr>
        <w:tab/>
      </w:r>
      <w:r w:rsidR="008B68E3" w:rsidRPr="00332242">
        <w:rPr>
          <w:rFonts w:ascii="Arial Narrow" w:hAnsi="Arial Narrow"/>
          <w:sz w:val="22"/>
          <w:szCs w:val="22"/>
          <w:u w:val="single"/>
        </w:rPr>
        <w:tab/>
      </w:r>
      <w:r w:rsidR="008B68E3" w:rsidRPr="00332242">
        <w:rPr>
          <w:rFonts w:ascii="Arial Narrow" w:hAnsi="Arial Narrow"/>
          <w:sz w:val="22"/>
          <w:szCs w:val="22"/>
          <w:u w:val="single"/>
        </w:rPr>
        <w:tab/>
      </w:r>
      <w:r w:rsidR="008B68E3" w:rsidRPr="00332242">
        <w:rPr>
          <w:rFonts w:ascii="Arial Narrow" w:hAnsi="Arial Narrow"/>
          <w:sz w:val="22"/>
          <w:szCs w:val="22"/>
          <w:u w:val="single"/>
        </w:rPr>
        <w:tab/>
      </w:r>
      <w:r w:rsidR="008B68E3" w:rsidRPr="00332242">
        <w:rPr>
          <w:rFonts w:ascii="Arial Narrow" w:hAnsi="Arial Narrow"/>
          <w:sz w:val="22"/>
          <w:szCs w:val="22"/>
          <w:u w:val="single"/>
        </w:rPr>
        <w:tab/>
      </w:r>
      <w:r w:rsidR="008B68E3" w:rsidRPr="00332242">
        <w:rPr>
          <w:rFonts w:ascii="Arial Narrow" w:hAnsi="Arial Narrow"/>
          <w:sz w:val="22"/>
          <w:szCs w:val="22"/>
          <w:u w:val="single"/>
        </w:rPr>
        <w:tab/>
      </w:r>
      <w:r w:rsidR="008B68E3" w:rsidRPr="00332242">
        <w:rPr>
          <w:rFonts w:ascii="Arial Narrow" w:hAnsi="Arial Narrow"/>
          <w:sz w:val="22"/>
          <w:szCs w:val="22"/>
          <w:u w:val="single"/>
        </w:rPr>
        <w:tab/>
        <w:t>4</w:t>
      </w:r>
      <w:r w:rsidRPr="00332242">
        <w:rPr>
          <w:rFonts w:ascii="Arial Narrow" w:hAnsi="Arial Narrow"/>
          <w:sz w:val="22"/>
          <w:szCs w:val="22"/>
          <w:u w:val="single"/>
        </w:rPr>
        <w:t>00 mm</w:t>
      </w:r>
    </w:p>
    <w:p w:rsidR="006E2099" w:rsidRPr="00332242" w:rsidRDefault="006E2099" w:rsidP="006E2099">
      <w:pPr>
        <w:ind w:firstLine="357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ab/>
        <w:t>celkem</w:t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  <w:t xml:space="preserve"> </w:t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="00332242" w:rsidRPr="00332242">
        <w:rPr>
          <w:rFonts w:ascii="Arial Narrow" w:hAnsi="Arial Narrow"/>
          <w:sz w:val="22"/>
          <w:szCs w:val="22"/>
        </w:rPr>
        <w:t>7</w:t>
      </w:r>
      <w:r w:rsidRPr="00332242">
        <w:rPr>
          <w:rFonts w:ascii="Arial Narrow" w:hAnsi="Arial Narrow"/>
          <w:sz w:val="22"/>
          <w:szCs w:val="22"/>
        </w:rPr>
        <w:t>00 mm</w:t>
      </w:r>
    </w:p>
    <w:p w:rsidR="006E2099" w:rsidRPr="00332242" w:rsidRDefault="00332242" w:rsidP="006E2099">
      <w:pPr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 xml:space="preserve">1. část - </w:t>
      </w:r>
      <w:r w:rsidR="006E2099" w:rsidRPr="00332242">
        <w:rPr>
          <w:rFonts w:ascii="Arial Narrow" w:hAnsi="Arial Narrow"/>
          <w:sz w:val="22"/>
          <w:szCs w:val="22"/>
        </w:rPr>
        <w:t>km 0,00</w:t>
      </w:r>
      <w:r w:rsidRPr="00332242">
        <w:rPr>
          <w:rFonts w:ascii="Arial Narrow" w:hAnsi="Arial Narrow"/>
          <w:sz w:val="22"/>
          <w:szCs w:val="22"/>
        </w:rPr>
        <w:t>6</w:t>
      </w:r>
      <w:r w:rsidR="006E2099" w:rsidRPr="00332242">
        <w:rPr>
          <w:rFonts w:ascii="Arial Narrow" w:hAnsi="Arial Narrow"/>
          <w:sz w:val="22"/>
          <w:szCs w:val="22"/>
        </w:rPr>
        <w:t xml:space="preserve"> - 0,</w:t>
      </w:r>
      <w:r w:rsidRPr="00332242">
        <w:rPr>
          <w:rFonts w:ascii="Arial Narrow" w:hAnsi="Arial Narrow"/>
          <w:sz w:val="22"/>
          <w:szCs w:val="22"/>
        </w:rPr>
        <w:t>217, celá 2. část</w:t>
      </w:r>
      <w:r w:rsidR="006E2099" w:rsidRPr="00332242">
        <w:rPr>
          <w:rFonts w:ascii="Arial Narrow" w:hAnsi="Arial Narrow"/>
          <w:sz w:val="22"/>
          <w:szCs w:val="22"/>
        </w:rPr>
        <w:t xml:space="preserve"> </w:t>
      </w:r>
    </w:p>
    <w:p w:rsidR="006E2099" w:rsidRPr="00332242" w:rsidRDefault="00332242" w:rsidP="006E2099">
      <w:pPr>
        <w:ind w:left="720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>asfalt</w:t>
      </w:r>
      <w:r w:rsidR="006E2099" w:rsidRPr="00332242">
        <w:rPr>
          <w:rFonts w:ascii="Arial Narrow" w:hAnsi="Arial Narrow"/>
          <w:sz w:val="22"/>
          <w:szCs w:val="22"/>
        </w:rPr>
        <w:tab/>
      </w:r>
      <w:r w:rsidR="006E2099" w:rsidRPr="00332242">
        <w:rPr>
          <w:rFonts w:ascii="Arial Narrow" w:hAnsi="Arial Narrow"/>
          <w:sz w:val="22"/>
          <w:szCs w:val="22"/>
        </w:rPr>
        <w:tab/>
      </w:r>
      <w:r w:rsidR="006E2099" w:rsidRPr="00332242">
        <w:rPr>
          <w:rFonts w:ascii="Arial Narrow" w:hAnsi="Arial Narrow"/>
          <w:sz w:val="22"/>
          <w:szCs w:val="22"/>
        </w:rPr>
        <w:tab/>
      </w:r>
      <w:r w:rsidR="006E2099" w:rsidRPr="00332242">
        <w:rPr>
          <w:rFonts w:ascii="Arial Narrow" w:hAnsi="Arial Narrow"/>
          <w:sz w:val="22"/>
          <w:szCs w:val="22"/>
        </w:rPr>
        <w:tab/>
        <w:t xml:space="preserve"> </w:t>
      </w:r>
      <w:r w:rsidR="006E2099" w:rsidRPr="00332242">
        <w:rPr>
          <w:rFonts w:ascii="Arial Narrow" w:hAnsi="Arial Narrow"/>
          <w:sz w:val="22"/>
          <w:szCs w:val="22"/>
        </w:rPr>
        <w:tab/>
        <w:t xml:space="preserve">  </w:t>
      </w:r>
      <w:r w:rsidR="006E2099" w:rsidRPr="00332242">
        <w:rPr>
          <w:rFonts w:ascii="Arial Narrow" w:hAnsi="Arial Narrow"/>
          <w:sz w:val="22"/>
          <w:szCs w:val="22"/>
        </w:rPr>
        <w:tab/>
      </w:r>
      <w:r w:rsidR="006E2099" w:rsidRPr="00332242">
        <w:rPr>
          <w:rFonts w:ascii="Arial Narrow" w:hAnsi="Arial Narrow"/>
          <w:sz w:val="22"/>
          <w:szCs w:val="22"/>
        </w:rPr>
        <w:tab/>
      </w:r>
      <w:r w:rsidR="006E2099" w:rsidRPr="00332242">
        <w:rPr>
          <w:rFonts w:ascii="Arial Narrow" w:hAnsi="Arial Narrow"/>
          <w:sz w:val="22"/>
          <w:szCs w:val="22"/>
        </w:rPr>
        <w:tab/>
        <w:t>1</w:t>
      </w:r>
      <w:r w:rsidRPr="00332242">
        <w:rPr>
          <w:rFonts w:ascii="Arial Narrow" w:hAnsi="Arial Narrow"/>
          <w:sz w:val="22"/>
          <w:szCs w:val="22"/>
        </w:rPr>
        <w:t>5</w:t>
      </w:r>
      <w:r w:rsidR="006E2099" w:rsidRPr="00332242">
        <w:rPr>
          <w:rFonts w:ascii="Arial Narrow" w:hAnsi="Arial Narrow"/>
          <w:sz w:val="22"/>
          <w:szCs w:val="22"/>
        </w:rPr>
        <w:t>0 mm</w:t>
      </w:r>
    </w:p>
    <w:p w:rsidR="006E2099" w:rsidRPr="00332242" w:rsidRDefault="006E2099" w:rsidP="006E2099">
      <w:pPr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ab/>
      </w:r>
      <w:proofErr w:type="spellStart"/>
      <w:r w:rsidR="00332242" w:rsidRPr="00332242">
        <w:rPr>
          <w:rFonts w:ascii="Arial Narrow" w:hAnsi="Arial Narrow"/>
          <w:sz w:val="22"/>
          <w:szCs w:val="22"/>
        </w:rPr>
        <w:t>makadam+beton</w:t>
      </w:r>
      <w:proofErr w:type="spellEnd"/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  <w:t xml:space="preserve"> </w:t>
      </w:r>
      <w:r w:rsidRPr="00332242">
        <w:rPr>
          <w:rFonts w:ascii="Arial Narrow" w:hAnsi="Arial Narrow"/>
          <w:sz w:val="22"/>
          <w:szCs w:val="22"/>
        </w:rPr>
        <w:tab/>
      </w:r>
      <w:r w:rsidR="00332242" w:rsidRPr="00332242">
        <w:rPr>
          <w:rFonts w:ascii="Arial Narrow" w:hAnsi="Arial Narrow"/>
          <w:sz w:val="22"/>
          <w:szCs w:val="22"/>
        </w:rPr>
        <w:t>15</w:t>
      </w:r>
      <w:r w:rsidRPr="00332242">
        <w:rPr>
          <w:rFonts w:ascii="Arial Narrow" w:hAnsi="Arial Narrow"/>
          <w:sz w:val="22"/>
          <w:szCs w:val="22"/>
        </w:rPr>
        <w:t>0 mm</w:t>
      </w:r>
    </w:p>
    <w:p w:rsidR="006E2099" w:rsidRPr="00332242" w:rsidRDefault="00332242" w:rsidP="006E2099">
      <w:pPr>
        <w:ind w:left="720"/>
        <w:rPr>
          <w:rFonts w:ascii="Arial Narrow" w:hAnsi="Arial Narrow"/>
          <w:sz w:val="22"/>
          <w:szCs w:val="22"/>
          <w:u w:val="single"/>
        </w:rPr>
      </w:pPr>
      <w:r w:rsidRPr="00332242">
        <w:rPr>
          <w:rFonts w:ascii="Arial Narrow" w:hAnsi="Arial Narrow"/>
          <w:sz w:val="22"/>
          <w:szCs w:val="22"/>
          <w:u w:val="single"/>
        </w:rPr>
        <w:t>hrubý makadam, hlín</w:t>
      </w:r>
      <w:r w:rsidR="006E2099" w:rsidRPr="00332242">
        <w:rPr>
          <w:rFonts w:ascii="Arial Narrow" w:hAnsi="Arial Narrow"/>
          <w:sz w:val="22"/>
          <w:szCs w:val="22"/>
          <w:u w:val="single"/>
        </w:rPr>
        <w:t>a</w:t>
      </w:r>
      <w:r w:rsidRPr="00332242">
        <w:rPr>
          <w:rFonts w:ascii="Arial Narrow" w:hAnsi="Arial Narrow"/>
          <w:sz w:val="22"/>
          <w:szCs w:val="22"/>
          <w:u w:val="single"/>
        </w:rPr>
        <w:t>,</w:t>
      </w:r>
      <w:r w:rsidR="006E2099" w:rsidRPr="00332242">
        <w:rPr>
          <w:rFonts w:ascii="Arial Narrow" w:hAnsi="Arial Narrow"/>
          <w:sz w:val="22"/>
          <w:szCs w:val="22"/>
          <w:u w:val="single"/>
        </w:rPr>
        <w:t xml:space="preserve"> písek</w:t>
      </w:r>
      <w:r w:rsidR="006E2099" w:rsidRPr="00332242">
        <w:rPr>
          <w:rFonts w:ascii="Arial Narrow" w:hAnsi="Arial Narrow"/>
          <w:sz w:val="22"/>
          <w:szCs w:val="22"/>
          <w:u w:val="single"/>
        </w:rPr>
        <w:tab/>
      </w:r>
      <w:r w:rsidR="006E2099" w:rsidRPr="00332242">
        <w:rPr>
          <w:rFonts w:ascii="Arial Narrow" w:hAnsi="Arial Narrow"/>
          <w:sz w:val="22"/>
          <w:szCs w:val="22"/>
          <w:u w:val="single"/>
        </w:rPr>
        <w:tab/>
      </w:r>
      <w:r w:rsidR="006E2099" w:rsidRPr="00332242">
        <w:rPr>
          <w:rFonts w:ascii="Arial Narrow" w:hAnsi="Arial Narrow"/>
          <w:sz w:val="22"/>
          <w:szCs w:val="22"/>
          <w:u w:val="single"/>
        </w:rPr>
        <w:tab/>
      </w:r>
      <w:r w:rsidR="006E2099" w:rsidRPr="00332242">
        <w:rPr>
          <w:rFonts w:ascii="Arial Narrow" w:hAnsi="Arial Narrow"/>
          <w:sz w:val="22"/>
          <w:szCs w:val="22"/>
          <w:u w:val="single"/>
        </w:rPr>
        <w:tab/>
      </w:r>
      <w:r w:rsidR="006E2099" w:rsidRPr="00332242">
        <w:rPr>
          <w:rFonts w:ascii="Arial Narrow" w:hAnsi="Arial Narrow"/>
          <w:sz w:val="22"/>
          <w:szCs w:val="22"/>
          <w:u w:val="single"/>
        </w:rPr>
        <w:tab/>
      </w:r>
      <w:r w:rsidRPr="00332242">
        <w:rPr>
          <w:rFonts w:ascii="Arial Narrow" w:hAnsi="Arial Narrow"/>
          <w:sz w:val="22"/>
          <w:szCs w:val="22"/>
          <w:u w:val="single"/>
        </w:rPr>
        <w:t>4</w:t>
      </w:r>
      <w:r w:rsidR="006E2099" w:rsidRPr="00332242">
        <w:rPr>
          <w:rFonts w:ascii="Arial Narrow" w:hAnsi="Arial Narrow"/>
          <w:sz w:val="22"/>
          <w:szCs w:val="22"/>
          <w:u w:val="single"/>
        </w:rPr>
        <w:t>00 mm</w:t>
      </w:r>
    </w:p>
    <w:p w:rsidR="006E2099" w:rsidRPr="00332242" w:rsidRDefault="006E2099" w:rsidP="006E2099">
      <w:pPr>
        <w:ind w:firstLine="357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ab/>
        <w:t>celkem</w:t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  <w:t xml:space="preserve"> </w:t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Pr="00332242">
        <w:rPr>
          <w:rFonts w:ascii="Arial Narrow" w:hAnsi="Arial Narrow"/>
          <w:sz w:val="22"/>
          <w:szCs w:val="22"/>
        </w:rPr>
        <w:tab/>
      </w:r>
      <w:r w:rsidR="00332242" w:rsidRPr="00332242">
        <w:rPr>
          <w:rFonts w:ascii="Arial Narrow" w:hAnsi="Arial Narrow"/>
          <w:sz w:val="22"/>
          <w:szCs w:val="22"/>
        </w:rPr>
        <w:t>700</w:t>
      </w:r>
      <w:r w:rsidRPr="00332242">
        <w:rPr>
          <w:rFonts w:ascii="Arial Narrow" w:hAnsi="Arial Narrow"/>
          <w:sz w:val="22"/>
          <w:szCs w:val="22"/>
        </w:rPr>
        <w:t xml:space="preserve"> mm</w:t>
      </w:r>
    </w:p>
    <w:p w:rsidR="006E2099" w:rsidRPr="00332242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73" w:name="_Toc528912000"/>
      <w:bookmarkStart w:id="74" w:name="_Toc1473552"/>
      <w:r w:rsidRPr="00332242">
        <w:rPr>
          <w:rFonts w:ascii="Arial Narrow" w:hAnsi="Arial Narrow"/>
          <w:sz w:val="26"/>
          <w:szCs w:val="26"/>
        </w:rPr>
        <w:t>Kladení a uložení potrubí</w:t>
      </w:r>
      <w:bookmarkEnd w:id="64"/>
      <w:bookmarkEnd w:id="73"/>
      <w:bookmarkEnd w:id="74"/>
    </w:p>
    <w:p w:rsidR="006E2099" w:rsidRPr="00332242" w:rsidRDefault="006E2099" w:rsidP="006E2099">
      <w:pPr>
        <w:pStyle w:val="Nadpis3"/>
        <w:rPr>
          <w:rFonts w:ascii="Arial Narrow" w:hAnsi="Arial Narrow"/>
          <w:sz w:val="22"/>
          <w:szCs w:val="22"/>
        </w:rPr>
      </w:pPr>
      <w:bookmarkStart w:id="75" w:name="_Toc528912001"/>
      <w:bookmarkStart w:id="76" w:name="_Toc1473553"/>
      <w:r w:rsidRPr="00332242">
        <w:rPr>
          <w:rFonts w:ascii="Arial Narrow" w:hAnsi="Arial Narrow"/>
          <w:sz w:val="22"/>
          <w:szCs w:val="22"/>
        </w:rPr>
        <w:t>Kladení potrubí v otevřeném výkopu</w:t>
      </w:r>
      <w:bookmarkEnd w:id="75"/>
      <w:bookmarkEnd w:id="76"/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332242">
        <w:rPr>
          <w:rFonts w:ascii="Arial Narrow" w:hAnsi="Arial Narrow"/>
          <w:sz w:val="22"/>
          <w:szCs w:val="22"/>
        </w:rPr>
        <w:t xml:space="preserve">Vodovodní potrubí z </w:t>
      </w:r>
      <w:r w:rsidRPr="00332242">
        <w:rPr>
          <w:rFonts w:ascii="Arial Narrow" w:hAnsi="Arial Narrow"/>
          <w:b/>
          <w:sz w:val="22"/>
          <w:szCs w:val="22"/>
        </w:rPr>
        <w:t>tvárné litiny</w:t>
      </w:r>
      <w:r w:rsidRPr="00332242">
        <w:rPr>
          <w:rFonts w:ascii="Arial Narrow" w:hAnsi="Arial Narrow"/>
          <w:sz w:val="22"/>
          <w:szCs w:val="22"/>
        </w:rPr>
        <w:t xml:space="preserve"> bude ukládáno do rýhy příslušné šířky. Dno rýhy bude zbaveno nerovností (max. 50 mm). Poté bude opatřeno zhutněnou vrstvou</w:t>
      </w:r>
      <w:r w:rsidRPr="004E0242">
        <w:rPr>
          <w:rFonts w:ascii="Arial Narrow" w:hAnsi="Arial Narrow"/>
          <w:sz w:val="22"/>
          <w:szCs w:val="22"/>
        </w:rPr>
        <w:t xml:space="preserve"> podsypu v </w:t>
      </w:r>
      <w:proofErr w:type="spellStart"/>
      <w:r w:rsidRPr="004E0242">
        <w:rPr>
          <w:rFonts w:ascii="Arial Narrow" w:hAnsi="Arial Narrow"/>
          <w:sz w:val="22"/>
          <w:szCs w:val="22"/>
        </w:rPr>
        <w:t>tl</w:t>
      </w:r>
      <w:proofErr w:type="spellEnd"/>
      <w:r w:rsidRPr="004E0242">
        <w:rPr>
          <w:rFonts w:ascii="Arial Narrow" w:hAnsi="Arial Narrow"/>
          <w:sz w:val="22"/>
          <w:szCs w:val="22"/>
        </w:rPr>
        <w:t xml:space="preserve">. 100 mm. 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V místě hrdel budou provedeny montážní jamky. Trouba musí přiléhat k podkladu v celé délce trouby. Potrubí bude spojováno hrdlovými spoji. V celé délce potrubí budou použity zámkové spoje s jištěním proti posunu. Místo, kde se nové potrubí napojuje na stávající hrdlové potrubí, musí být také zabezpečeno proti posunu stávajícího potrubí prefabrikovaným betonovým blokem.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  <w:u w:val="single"/>
        </w:rPr>
      </w:pPr>
      <w:r w:rsidRPr="004E0242">
        <w:rPr>
          <w:rFonts w:ascii="Arial Narrow" w:hAnsi="Arial Narrow"/>
          <w:sz w:val="22"/>
          <w:szCs w:val="22"/>
          <w:u w:val="single"/>
        </w:rPr>
        <w:t>Odvodnění rýhy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V případě výskytu spodní vody ve stavební rýze zhotovitel na základovou spáru uloží vrstvu hutněného štěrku tloušťky minimálně 200 mm a provede drenážní rýhu, do které se položí drenážní trubka DN 100 obsypaná štěrkem. Na drenážní vrstvu hutněného štěrku bude položena separační geotextílie 300 g/m2. Na tuto drenážní vrstvu bude provedeno lože pod potrubí (podsyp). Při pokládce potrubí musí být zajištěno odvodnění výkopu.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lastRenderedPageBreak/>
        <w:t>Instalovanou podélnou odvodňovací drenáž ve dně výkopu musí zhotovitel po ukončení pokládky potrubí zaslepit. Po skončení stavby nesmí zůstat v podzemí žádný podélný ani příčný odvodňovací prvek, který by mohl ovlivňovat proudění podzemní vody v dané lokalitě.</w:t>
      </w:r>
    </w:p>
    <w:p w:rsidR="006E2099" w:rsidRPr="004E0242" w:rsidRDefault="006E2099" w:rsidP="006E2099">
      <w:pPr>
        <w:pStyle w:val="Nadpis3"/>
        <w:rPr>
          <w:rFonts w:ascii="Arial Narrow" w:hAnsi="Arial Narrow"/>
          <w:sz w:val="22"/>
          <w:szCs w:val="22"/>
        </w:rPr>
      </w:pPr>
      <w:bookmarkStart w:id="77" w:name="_Toc528912002"/>
      <w:bookmarkStart w:id="78" w:name="_Toc1473554"/>
      <w:r w:rsidRPr="004E0242">
        <w:rPr>
          <w:rFonts w:ascii="Arial Narrow" w:hAnsi="Arial Narrow"/>
          <w:sz w:val="22"/>
          <w:szCs w:val="22"/>
        </w:rPr>
        <w:t>Spojování potrubí</w:t>
      </w:r>
      <w:bookmarkEnd w:id="65"/>
      <w:bookmarkEnd w:id="77"/>
      <w:bookmarkEnd w:id="78"/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Spojování potrubí bude prováděno dle předpisů výrobce potrubí, budou používány spojovací prvky podle typu spoje a podle technologických předpisů montáže příslušných trubních materiálů.</w:t>
      </w:r>
    </w:p>
    <w:p w:rsidR="006E2099" w:rsidRPr="00F450E1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F450E1">
        <w:rPr>
          <w:rFonts w:ascii="Arial Narrow" w:hAnsi="Arial Narrow"/>
          <w:sz w:val="22"/>
          <w:szCs w:val="22"/>
        </w:rPr>
        <w:t xml:space="preserve">Základním typem spojení </w:t>
      </w:r>
      <w:r w:rsidRPr="00F450E1">
        <w:rPr>
          <w:rFonts w:ascii="Arial Narrow" w:hAnsi="Arial Narrow"/>
          <w:b/>
          <w:sz w:val="22"/>
          <w:szCs w:val="22"/>
        </w:rPr>
        <w:t>litinových trub</w:t>
      </w:r>
      <w:r w:rsidRPr="00F450E1">
        <w:rPr>
          <w:rFonts w:ascii="Arial Narrow" w:hAnsi="Arial Narrow"/>
          <w:sz w:val="22"/>
          <w:szCs w:val="22"/>
        </w:rPr>
        <w:t xml:space="preserve"> jsou spoje hrdlové těsněné pryžovým kroužkem a přírubové s plochým těsněním s kovovou vložkou.</w:t>
      </w:r>
    </w:p>
    <w:p w:rsidR="006E2099" w:rsidRPr="00F450E1" w:rsidRDefault="00F450E1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F450E1">
        <w:rPr>
          <w:rFonts w:ascii="Arial Narrow" w:hAnsi="Arial Narrow"/>
          <w:sz w:val="22"/>
          <w:szCs w:val="22"/>
        </w:rPr>
        <w:t xml:space="preserve">Potrubí z tlakových trub z tvárné litiny bude spojováno hrdlovými spoji. Hrdlové tvarovky a potrubí bude v místech změn směru (kolen), změn profilů a odbočení jištěno proti posunu zámkovými spoji </w:t>
      </w:r>
      <w:r w:rsidR="006E2099" w:rsidRPr="00F450E1">
        <w:rPr>
          <w:rFonts w:ascii="Arial Narrow" w:hAnsi="Arial Narrow"/>
          <w:sz w:val="22"/>
          <w:szCs w:val="22"/>
        </w:rPr>
        <w:t>Místo, kde se navržené potrubí napojuje na stávající hrdlové potrubí, musí být také zabezpečeno proti posunu stávajícího potrubí prefabrikovaným betonovým blokem.</w:t>
      </w:r>
    </w:p>
    <w:p w:rsidR="006E2099" w:rsidRPr="00F450E1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F450E1">
        <w:rPr>
          <w:rFonts w:ascii="Arial Narrow" w:hAnsi="Arial Narrow"/>
          <w:sz w:val="22"/>
          <w:szCs w:val="22"/>
        </w:rPr>
        <w:t>Zámkové spoje a opěrné bloky musí být osazené před tlakovou zkouškou.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F450E1">
        <w:rPr>
          <w:rFonts w:ascii="Arial Narrow" w:hAnsi="Arial Narrow"/>
          <w:sz w:val="22"/>
          <w:szCs w:val="22"/>
        </w:rPr>
        <w:t>Na přírubových spojích budou všechny šrouby a podložky z nerezové oceli a matky budou mosazné. Závit bude opatřen speciální vazelínou pro nerezové šrouby – aby</w:t>
      </w:r>
      <w:r w:rsidRPr="004E0242">
        <w:rPr>
          <w:rFonts w:ascii="Arial Narrow" w:hAnsi="Arial Narrow"/>
          <w:sz w:val="22"/>
          <w:szCs w:val="22"/>
        </w:rPr>
        <w:t xml:space="preserve"> bylo zajištěno následné povolení matek. Pro přírubové spoje budou použity těsnění s kovovou vložkou.</w:t>
      </w:r>
    </w:p>
    <w:p w:rsidR="006E2099" w:rsidRPr="004E0242" w:rsidRDefault="006E2099" w:rsidP="006E2099">
      <w:pPr>
        <w:pStyle w:val="AqpText0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Potrubí a povrchy spojů musí být před zahájením a při provádění prací udržovány v naprosté čistotě.</w:t>
      </w:r>
    </w:p>
    <w:p w:rsidR="006E2099" w:rsidRPr="004E0242" w:rsidRDefault="006E2099" w:rsidP="006E2099">
      <w:pPr>
        <w:pStyle w:val="Nadpis3"/>
        <w:rPr>
          <w:rFonts w:ascii="Arial Narrow" w:hAnsi="Arial Narrow"/>
          <w:sz w:val="22"/>
          <w:szCs w:val="22"/>
        </w:rPr>
      </w:pPr>
      <w:bookmarkStart w:id="79" w:name="_Toc513029160"/>
      <w:bookmarkStart w:id="80" w:name="_Toc528912003"/>
      <w:bookmarkStart w:id="81" w:name="_Toc1473555"/>
      <w:r w:rsidRPr="004E0242">
        <w:rPr>
          <w:rFonts w:ascii="Arial Narrow" w:hAnsi="Arial Narrow"/>
          <w:sz w:val="22"/>
          <w:szCs w:val="22"/>
        </w:rPr>
        <w:t>Řezání trub</w:t>
      </w:r>
      <w:bookmarkEnd w:id="79"/>
      <w:bookmarkEnd w:id="80"/>
      <w:bookmarkEnd w:id="81"/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Řezání trub bude provedeno dle pokynů výrobce tak, aby bylo umožněno dokonalé spojení trub.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Trouby, které se při stavbě zkracují, musí mít řez hladký a kolmý na osu trouby. Konce zkracovaných trub musí být před použitím upravené do tvaru předepsaného pro montáž trubního materiálu a povrchově ošetřené podle předpisů výrobce potrubí.</w:t>
      </w:r>
    </w:p>
    <w:p w:rsidR="006E2099" w:rsidRPr="004E0242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82" w:name="_Toc168213738"/>
      <w:bookmarkStart w:id="83" w:name="_Toc214269175"/>
      <w:bookmarkStart w:id="84" w:name="_Toc391891826"/>
      <w:bookmarkStart w:id="85" w:name="_Toc423433526"/>
      <w:bookmarkStart w:id="86" w:name="_Toc447101706"/>
      <w:bookmarkStart w:id="87" w:name="_Toc528912004"/>
      <w:bookmarkStart w:id="88" w:name="_Toc1473556"/>
      <w:r w:rsidRPr="004E0242">
        <w:rPr>
          <w:rFonts w:ascii="Arial Narrow" w:hAnsi="Arial Narrow"/>
          <w:sz w:val="26"/>
          <w:szCs w:val="26"/>
        </w:rPr>
        <w:t>Potrubní materiál</w:t>
      </w:r>
      <w:bookmarkEnd w:id="82"/>
      <w:r w:rsidRPr="004E0242">
        <w:rPr>
          <w:rFonts w:ascii="Arial Narrow" w:hAnsi="Arial Narrow"/>
          <w:sz w:val="26"/>
          <w:szCs w:val="26"/>
        </w:rPr>
        <w:t>y</w:t>
      </w:r>
      <w:bookmarkEnd w:id="83"/>
      <w:bookmarkEnd w:id="84"/>
      <w:bookmarkEnd w:id="85"/>
      <w:bookmarkEnd w:id="86"/>
      <w:bookmarkEnd w:id="87"/>
      <w:bookmarkEnd w:id="88"/>
    </w:p>
    <w:p w:rsidR="006E2099" w:rsidRPr="004E0242" w:rsidRDefault="006E2099" w:rsidP="006E2099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Při výstavbě vodovodních řadů bude zhotovitel postupovat podle platných ČSN, EN, v souladu s platnou legislativou a Městskými standardy pro vodovodní síť města Brna.</w:t>
      </w:r>
    </w:p>
    <w:p w:rsidR="006E2099" w:rsidRPr="004E0242" w:rsidRDefault="006E2099" w:rsidP="006E2099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Ke všem výrobkům a materiálům přicházejícím do přímého styku s pitnou vodou budou doloženy platné certifikáty o jejich vhodnosti pro styk s pitnou vodou podle platných legislativních předpisů (Vyhláška č. 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:rsidR="006E2099" w:rsidRPr="004E0242" w:rsidRDefault="006E2099" w:rsidP="006E2099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 xml:space="preserve">Součástí dodávky a montáže vodovodních řadů budou také spoje, spojovací materiál, </w:t>
      </w:r>
      <w:r w:rsidR="00F450E1" w:rsidRPr="004E0242">
        <w:rPr>
          <w:rFonts w:ascii="Arial Narrow" w:hAnsi="Arial Narrow"/>
          <w:color w:val="000000"/>
          <w:sz w:val="22"/>
          <w:szCs w:val="22"/>
        </w:rPr>
        <w:t xml:space="preserve">zámkové spoje </w:t>
      </w:r>
      <w:r w:rsidRPr="004E0242">
        <w:rPr>
          <w:rFonts w:ascii="Arial Narrow" w:hAnsi="Arial Narrow"/>
          <w:color w:val="000000"/>
          <w:sz w:val="22"/>
          <w:szCs w:val="22"/>
        </w:rPr>
        <w:t>(příp</w:t>
      </w:r>
      <w:r w:rsidR="00F450E1">
        <w:rPr>
          <w:rFonts w:ascii="Arial Narrow" w:hAnsi="Arial Narrow"/>
          <w:color w:val="000000"/>
          <w:sz w:val="22"/>
          <w:szCs w:val="22"/>
        </w:rPr>
        <w:t>.</w:t>
      </w:r>
      <w:r w:rsidR="00F450E1" w:rsidRPr="00F450E1">
        <w:rPr>
          <w:rFonts w:ascii="Arial Narrow" w:hAnsi="Arial Narrow"/>
          <w:color w:val="000000"/>
          <w:sz w:val="22"/>
          <w:szCs w:val="22"/>
        </w:rPr>
        <w:t xml:space="preserve"> </w:t>
      </w:r>
      <w:r w:rsidR="00F450E1" w:rsidRPr="004E0242">
        <w:rPr>
          <w:rFonts w:ascii="Arial Narrow" w:hAnsi="Arial Narrow"/>
          <w:color w:val="000000"/>
          <w:sz w:val="22"/>
          <w:szCs w:val="22"/>
        </w:rPr>
        <w:t>opěrné bloky</w:t>
      </w:r>
      <w:r w:rsidRPr="004E0242">
        <w:rPr>
          <w:rFonts w:ascii="Arial Narrow" w:hAnsi="Arial Narrow"/>
          <w:color w:val="000000"/>
          <w:sz w:val="22"/>
          <w:szCs w:val="22"/>
        </w:rPr>
        <w:t>), kontrola ovladatelnosti armatur, kontrola funkčnosti identifikačního vodiče, tlakové zkoušky dle ČSN 75 5911, proplach potrubí (pokud bude potřeba opakovaný) zdravotně nezávadnou vodou, desinfekce potrubí, zkouška nezávadnosti vody akreditovanou laboratoří a závěrečná technická prohlídka vodního díla.</w:t>
      </w:r>
    </w:p>
    <w:p w:rsidR="006E2099" w:rsidRPr="004E0242" w:rsidRDefault="006E2099" w:rsidP="006E2099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Při výstavbě bude geodeticky zaměřena hloubka a poloha uložení potrubí a obslužných objektů pro následné vypracování dokumentace skutečného provedení.</w:t>
      </w:r>
    </w:p>
    <w:p w:rsidR="008B68E3" w:rsidRPr="00C80979" w:rsidRDefault="008B68E3" w:rsidP="008B68E3">
      <w:pPr>
        <w:jc w:val="both"/>
        <w:rPr>
          <w:rFonts w:ascii="Arial Narrow" w:hAnsi="Arial Narrow"/>
          <w:b/>
          <w:color w:val="000000"/>
          <w:sz w:val="22"/>
          <w:szCs w:val="22"/>
        </w:rPr>
      </w:pPr>
      <w:r w:rsidRPr="00C80979">
        <w:rPr>
          <w:rFonts w:ascii="Arial Narrow" w:hAnsi="Arial Narrow"/>
          <w:b/>
          <w:color w:val="000000"/>
          <w:sz w:val="22"/>
          <w:szCs w:val="22"/>
        </w:rPr>
        <w:t>Potrubí z tvárné litiny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>Vnější povrchová ochrana TLT trub bude žárovým pokovením slitinou zinku (85%) a hliníku (15%) s minimální hmotností 400 g/m2 + krycí modrá neporézní epoxidová vrstva.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 xml:space="preserve">Tvarovky budou s vnější a vnitřní povrchovou ochranou ve třech variantách: </w:t>
      </w:r>
    </w:p>
    <w:p w:rsidR="008B68E3" w:rsidRPr="00C80979" w:rsidRDefault="008B68E3" w:rsidP="008B68E3">
      <w:pPr>
        <w:numPr>
          <w:ilvl w:val="0"/>
          <w:numId w:val="5"/>
        </w:num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 xml:space="preserve">krycí modrý epoxid o síle min. 250 </w:t>
      </w:r>
      <w:proofErr w:type="spellStart"/>
      <w:r w:rsidRPr="00C80979">
        <w:rPr>
          <w:rFonts w:ascii="Arial Narrow" w:hAnsi="Arial Narrow"/>
          <w:color w:val="000000"/>
          <w:sz w:val="22"/>
          <w:szCs w:val="22"/>
        </w:rPr>
        <w:t>μm</w:t>
      </w:r>
      <w:proofErr w:type="spellEnd"/>
      <w:r w:rsidRPr="00C80979">
        <w:rPr>
          <w:rFonts w:ascii="Arial Narrow" w:hAnsi="Arial Narrow"/>
          <w:color w:val="000000"/>
          <w:sz w:val="22"/>
          <w:szCs w:val="22"/>
        </w:rPr>
        <w:t xml:space="preserve"> podle ČSN EN 14901;</w:t>
      </w:r>
    </w:p>
    <w:p w:rsidR="008B68E3" w:rsidRPr="00C80979" w:rsidRDefault="008B68E3" w:rsidP="008B68E3">
      <w:pPr>
        <w:numPr>
          <w:ilvl w:val="0"/>
          <w:numId w:val="5"/>
        </w:num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 xml:space="preserve">fosfatizace zinkem + krycí modrý epoxid nanášený kataforézou o síle min. 70 </w:t>
      </w:r>
      <w:proofErr w:type="spellStart"/>
      <w:r w:rsidRPr="00C80979">
        <w:rPr>
          <w:rFonts w:ascii="Arial Narrow" w:hAnsi="Arial Narrow"/>
          <w:color w:val="000000"/>
          <w:sz w:val="22"/>
          <w:szCs w:val="22"/>
        </w:rPr>
        <w:t>μm</w:t>
      </w:r>
      <w:proofErr w:type="spellEnd"/>
      <w:r w:rsidRPr="00C80979">
        <w:rPr>
          <w:rFonts w:ascii="Arial Narrow" w:hAnsi="Arial Narrow"/>
          <w:color w:val="000000"/>
          <w:sz w:val="22"/>
          <w:szCs w:val="22"/>
        </w:rPr>
        <w:t xml:space="preserve"> podle ČSN EN 545;</w:t>
      </w:r>
    </w:p>
    <w:p w:rsidR="008B68E3" w:rsidRPr="00C80979" w:rsidRDefault="008B68E3" w:rsidP="008B68E3">
      <w:pPr>
        <w:numPr>
          <w:ilvl w:val="0"/>
          <w:numId w:val="5"/>
        </w:num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lastRenderedPageBreak/>
        <w:t xml:space="preserve">s integrální ochranou epoxidovou pryskyřicí s mocností minimálně 250 </w:t>
      </w:r>
      <w:proofErr w:type="spellStart"/>
      <w:r w:rsidRPr="00C80979">
        <w:rPr>
          <w:rFonts w:ascii="Arial Narrow" w:hAnsi="Arial Narrow"/>
          <w:color w:val="000000"/>
          <w:sz w:val="22"/>
          <w:szCs w:val="22"/>
        </w:rPr>
        <w:t>μm</w:t>
      </w:r>
      <w:proofErr w:type="spellEnd"/>
      <w:r w:rsidRPr="00C80979">
        <w:rPr>
          <w:rFonts w:ascii="Arial Narrow" w:hAnsi="Arial Narrow"/>
          <w:color w:val="000000"/>
          <w:sz w:val="22"/>
          <w:szCs w:val="22"/>
        </w:rPr>
        <w:t>.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>Vnitřní povrchová ochrana bude odstředivě nanášenou vysokopecní cementovou vystýlkou.</w:t>
      </w:r>
    </w:p>
    <w:p w:rsidR="008B68E3" w:rsidRPr="00C80979" w:rsidRDefault="008B68E3" w:rsidP="008B68E3">
      <w:pPr>
        <w:jc w:val="both"/>
        <w:rPr>
          <w:rFonts w:ascii="Arial Narrow" w:hAnsi="Arial Narrow"/>
          <w:b/>
          <w:color w:val="000000"/>
          <w:sz w:val="22"/>
          <w:szCs w:val="22"/>
        </w:rPr>
      </w:pPr>
      <w:r w:rsidRPr="00C80979">
        <w:rPr>
          <w:rFonts w:ascii="Arial Narrow" w:hAnsi="Arial Narrow"/>
          <w:b/>
          <w:color w:val="000000"/>
          <w:sz w:val="22"/>
          <w:szCs w:val="22"/>
        </w:rPr>
        <w:t>Potrubí z tvárné litiny s těžkou protikorozní ochranou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>Vnější povrchová ochrana TLT potrubí s těžkou protikorozní ochranou bude následující: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>vnější povrch trubky bude opatřen vrstvou žárově naneseného zinku s minimální hmotností 200 g/m2;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 xml:space="preserve">povrchovou ochranu tvoří vrstva polyetylénu nanesená pomocí </w:t>
      </w:r>
      <w:proofErr w:type="spellStart"/>
      <w:r w:rsidRPr="00C80979">
        <w:rPr>
          <w:rFonts w:ascii="Arial Narrow" w:hAnsi="Arial Narrow"/>
          <w:color w:val="000000"/>
          <w:sz w:val="22"/>
          <w:szCs w:val="22"/>
        </w:rPr>
        <w:t>extrudace</w:t>
      </w:r>
      <w:proofErr w:type="spellEnd"/>
      <w:r w:rsidRPr="00C80979">
        <w:rPr>
          <w:rFonts w:ascii="Arial Narrow" w:hAnsi="Arial Narrow"/>
          <w:color w:val="000000"/>
          <w:sz w:val="22"/>
          <w:szCs w:val="22"/>
        </w:rPr>
        <w:t xml:space="preserve">  v min. </w:t>
      </w:r>
      <w:proofErr w:type="spellStart"/>
      <w:r w:rsidRPr="00C80979">
        <w:rPr>
          <w:rFonts w:ascii="Arial Narrow" w:hAnsi="Arial Narrow"/>
          <w:color w:val="000000"/>
          <w:sz w:val="22"/>
          <w:szCs w:val="22"/>
        </w:rPr>
        <w:t>tl</w:t>
      </w:r>
      <w:proofErr w:type="spellEnd"/>
      <w:r w:rsidRPr="00C80979">
        <w:rPr>
          <w:rFonts w:ascii="Arial Narrow" w:hAnsi="Arial Narrow"/>
          <w:color w:val="000000"/>
          <w:sz w:val="22"/>
          <w:szCs w:val="22"/>
        </w:rPr>
        <w:t>. 1,8 mm.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>Vrstva polyetylenového povlaku musí být podle ČSN EN 14628.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 xml:space="preserve">Tvarovky budou s vnější a vnitřní povrchovou ochrannou vrstvou modrého epoxidu s min. </w:t>
      </w:r>
      <w:proofErr w:type="spellStart"/>
      <w:r w:rsidRPr="00C80979">
        <w:rPr>
          <w:rFonts w:ascii="Arial Narrow" w:hAnsi="Arial Narrow"/>
          <w:color w:val="000000"/>
          <w:sz w:val="22"/>
          <w:szCs w:val="22"/>
        </w:rPr>
        <w:t>tl</w:t>
      </w:r>
      <w:proofErr w:type="spellEnd"/>
      <w:r w:rsidRPr="00C80979">
        <w:rPr>
          <w:rFonts w:ascii="Arial Narrow" w:hAnsi="Arial Narrow"/>
          <w:color w:val="000000"/>
          <w:sz w:val="22"/>
          <w:szCs w:val="22"/>
        </w:rPr>
        <w:t xml:space="preserve">. 250 </w:t>
      </w:r>
      <w:r w:rsidRPr="00C80979">
        <w:rPr>
          <w:rFonts w:ascii="Arial Narrow" w:hAnsi="Arial Narrow"/>
          <w:color w:val="000000"/>
          <w:sz w:val="22"/>
          <w:szCs w:val="22"/>
        </w:rPr>
        <w:t>m podle ČSN EN 14901.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 xml:space="preserve">Vnitřní povrchová ochrana bude odstředivě nanášenou vysokopecní cementovou vystýlkou. </w:t>
      </w:r>
    </w:p>
    <w:p w:rsidR="008B68E3" w:rsidRPr="00C80979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80979">
        <w:rPr>
          <w:rFonts w:ascii="Arial Narrow" w:hAnsi="Arial Narrow"/>
          <w:color w:val="000000"/>
          <w:sz w:val="22"/>
          <w:szCs w:val="22"/>
        </w:rPr>
        <w:t>Všechny hrdlové spoje u trub a tvarovek s těžkou protikorozní ochranou budou chráněny elastomerovou manžetou.</w:t>
      </w:r>
    </w:p>
    <w:p w:rsidR="008B68E3" w:rsidRPr="00F83193" w:rsidRDefault="008B68E3" w:rsidP="008B68E3">
      <w:pPr>
        <w:tabs>
          <w:tab w:val="left" w:pos="0"/>
        </w:tabs>
        <w:jc w:val="both"/>
        <w:rPr>
          <w:rFonts w:ascii="Arial Narrow" w:hAnsi="Arial Narrow"/>
          <w:color w:val="000000"/>
          <w:sz w:val="22"/>
          <w:szCs w:val="22"/>
        </w:rPr>
      </w:pPr>
      <w:r w:rsidRPr="00F83193">
        <w:rPr>
          <w:rFonts w:ascii="Arial Narrow" w:hAnsi="Arial Narrow"/>
          <w:color w:val="000000"/>
          <w:sz w:val="22"/>
          <w:szCs w:val="22"/>
        </w:rPr>
        <w:t xml:space="preserve">Minimální tloušťky stěny litiny musí </w:t>
      </w:r>
      <w:proofErr w:type="gramStart"/>
      <w:r w:rsidRPr="00F83193">
        <w:rPr>
          <w:rFonts w:ascii="Arial Narrow" w:hAnsi="Arial Narrow"/>
          <w:color w:val="000000"/>
          <w:sz w:val="22"/>
          <w:szCs w:val="22"/>
        </w:rPr>
        <w:t>být :</w:t>
      </w:r>
      <w:proofErr w:type="gramEnd"/>
    </w:p>
    <w:p w:rsidR="008B68E3" w:rsidRDefault="008B68E3" w:rsidP="008B68E3">
      <w:pPr>
        <w:tabs>
          <w:tab w:val="left" w:pos="0"/>
        </w:tabs>
        <w:jc w:val="both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DN 8</w:t>
      </w:r>
      <w:r w:rsidRPr="00F83193">
        <w:rPr>
          <w:rFonts w:ascii="Arial Narrow" w:hAnsi="Arial Narrow"/>
          <w:color w:val="000000"/>
          <w:sz w:val="22"/>
          <w:szCs w:val="22"/>
        </w:rPr>
        <w:t xml:space="preserve">0, třída </w:t>
      </w:r>
      <w:proofErr w:type="spellStart"/>
      <w:r w:rsidRPr="00F83193">
        <w:rPr>
          <w:rFonts w:ascii="Arial Narrow" w:hAnsi="Arial Narrow"/>
          <w:color w:val="000000"/>
          <w:sz w:val="22"/>
          <w:szCs w:val="22"/>
        </w:rPr>
        <w:t>Class</w:t>
      </w:r>
      <w:proofErr w:type="spellEnd"/>
      <w:r w:rsidRPr="00F83193">
        <w:rPr>
          <w:rFonts w:ascii="Arial Narrow" w:hAnsi="Arial Narrow"/>
          <w:color w:val="000000"/>
          <w:sz w:val="22"/>
          <w:szCs w:val="22"/>
        </w:rPr>
        <w:t xml:space="preserve"> s </w:t>
      </w:r>
      <w:proofErr w:type="spellStart"/>
      <w:r w:rsidRPr="00F83193">
        <w:rPr>
          <w:rFonts w:ascii="Arial Narrow" w:hAnsi="Arial Narrow"/>
          <w:color w:val="000000"/>
          <w:sz w:val="22"/>
          <w:szCs w:val="22"/>
        </w:rPr>
        <w:t>toušťkou</w:t>
      </w:r>
      <w:proofErr w:type="spellEnd"/>
      <w:r w:rsidRPr="00F83193">
        <w:rPr>
          <w:rFonts w:ascii="Arial Narrow" w:hAnsi="Arial Narrow"/>
          <w:color w:val="000000"/>
          <w:sz w:val="22"/>
          <w:szCs w:val="22"/>
        </w:rPr>
        <w:t xml:space="preserve"> stěny litiny min 4,7 mm</w:t>
      </w:r>
    </w:p>
    <w:p w:rsidR="008B68E3" w:rsidRPr="00F83193" w:rsidRDefault="008B68E3" w:rsidP="008B68E3">
      <w:pPr>
        <w:tabs>
          <w:tab w:val="left" w:pos="0"/>
        </w:tabs>
        <w:jc w:val="both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DN 10</w:t>
      </w:r>
      <w:r w:rsidRPr="00F83193">
        <w:rPr>
          <w:rFonts w:ascii="Arial Narrow" w:hAnsi="Arial Narrow"/>
          <w:color w:val="000000"/>
          <w:sz w:val="22"/>
          <w:szCs w:val="22"/>
        </w:rPr>
        <w:t xml:space="preserve">0, třída </w:t>
      </w:r>
      <w:proofErr w:type="spellStart"/>
      <w:r w:rsidRPr="00F83193">
        <w:rPr>
          <w:rFonts w:ascii="Arial Narrow" w:hAnsi="Arial Narrow"/>
          <w:color w:val="000000"/>
          <w:sz w:val="22"/>
          <w:szCs w:val="22"/>
        </w:rPr>
        <w:t>Class</w:t>
      </w:r>
      <w:proofErr w:type="spellEnd"/>
      <w:r w:rsidRPr="00F83193">
        <w:rPr>
          <w:rFonts w:ascii="Arial Narrow" w:hAnsi="Arial Narrow"/>
          <w:color w:val="000000"/>
          <w:sz w:val="22"/>
          <w:szCs w:val="22"/>
        </w:rPr>
        <w:t xml:space="preserve"> s </w:t>
      </w:r>
      <w:proofErr w:type="spellStart"/>
      <w:r w:rsidRPr="00F83193">
        <w:rPr>
          <w:rFonts w:ascii="Arial Narrow" w:hAnsi="Arial Narrow"/>
          <w:color w:val="000000"/>
          <w:sz w:val="22"/>
          <w:szCs w:val="22"/>
        </w:rPr>
        <w:t>toušťkou</w:t>
      </w:r>
      <w:proofErr w:type="spellEnd"/>
      <w:r w:rsidRPr="00F83193">
        <w:rPr>
          <w:rFonts w:ascii="Arial Narrow" w:hAnsi="Arial Narrow"/>
          <w:color w:val="000000"/>
          <w:sz w:val="22"/>
          <w:szCs w:val="22"/>
        </w:rPr>
        <w:t xml:space="preserve"> stěny litiny min 4,7 mm</w:t>
      </w:r>
    </w:p>
    <w:p w:rsidR="008B68E3" w:rsidRPr="001D1EE2" w:rsidRDefault="008B68E3" w:rsidP="008B68E3">
      <w:pPr>
        <w:tabs>
          <w:tab w:val="left" w:pos="0"/>
        </w:tabs>
        <w:jc w:val="both"/>
        <w:rPr>
          <w:rFonts w:ascii="Arial Narrow" w:hAnsi="Arial Narrow"/>
          <w:color w:val="000000"/>
          <w:sz w:val="22"/>
          <w:szCs w:val="22"/>
        </w:rPr>
      </w:pPr>
      <w:r w:rsidRPr="00F83193">
        <w:rPr>
          <w:rFonts w:ascii="Arial Narrow" w:hAnsi="Arial Narrow"/>
          <w:color w:val="000000"/>
          <w:sz w:val="22"/>
          <w:szCs w:val="22"/>
        </w:rPr>
        <w:t xml:space="preserve">DN 150, třída </w:t>
      </w:r>
      <w:proofErr w:type="spellStart"/>
      <w:r w:rsidRPr="00F83193">
        <w:rPr>
          <w:rFonts w:ascii="Arial Narrow" w:hAnsi="Arial Narrow"/>
          <w:color w:val="000000"/>
          <w:sz w:val="22"/>
          <w:szCs w:val="22"/>
        </w:rPr>
        <w:t>Class</w:t>
      </w:r>
      <w:proofErr w:type="spellEnd"/>
      <w:r w:rsidRPr="00F83193">
        <w:rPr>
          <w:rFonts w:ascii="Arial Narrow" w:hAnsi="Arial Narrow"/>
          <w:color w:val="000000"/>
          <w:sz w:val="22"/>
          <w:szCs w:val="22"/>
        </w:rPr>
        <w:t xml:space="preserve"> s </w:t>
      </w:r>
      <w:proofErr w:type="spellStart"/>
      <w:r w:rsidRPr="00F83193">
        <w:rPr>
          <w:rFonts w:ascii="Arial Narrow" w:hAnsi="Arial Narrow"/>
          <w:color w:val="000000"/>
          <w:sz w:val="22"/>
          <w:szCs w:val="22"/>
        </w:rPr>
        <w:t>toušťkou</w:t>
      </w:r>
      <w:proofErr w:type="spellEnd"/>
      <w:r w:rsidRPr="00F83193">
        <w:rPr>
          <w:rFonts w:ascii="Arial Narrow" w:hAnsi="Arial Narrow"/>
          <w:color w:val="000000"/>
          <w:sz w:val="22"/>
          <w:szCs w:val="22"/>
        </w:rPr>
        <w:t xml:space="preserve"> </w:t>
      </w:r>
      <w:r w:rsidRPr="001D1EE2">
        <w:rPr>
          <w:rFonts w:ascii="Arial Narrow" w:hAnsi="Arial Narrow"/>
          <w:color w:val="000000"/>
          <w:sz w:val="22"/>
          <w:szCs w:val="22"/>
        </w:rPr>
        <w:t>stěny litiny min 4,7 mm</w:t>
      </w:r>
    </w:p>
    <w:p w:rsidR="008B68E3" w:rsidRPr="00F83193" w:rsidRDefault="008B68E3" w:rsidP="008B68E3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F83193">
        <w:rPr>
          <w:rFonts w:ascii="Arial Narrow" w:hAnsi="Arial Narrow"/>
          <w:sz w:val="22"/>
          <w:szCs w:val="22"/>
        </w:rPr>
        <w:t>Potrubí, tvarovky a armatury budou min. třídy PN 16.</w:t>
      </w:r>
    </w:p>
    <w:p w:rsidR="008B68E3" w:rsidRPr="00F83193" w:rsidRDefault="008B68E3" w:rsidP="008B68E3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F83193">
        <w:rPr>
          <w:rFonts w:ascii="Arial Narrow" w:hAnsi="Arial Narrow"/>
          <w:color w:val="000000"/>
          <w:sz w:val="22"/>
          <w:szCs w:val="22"/>
        </w:rPr>
        <w:t xml:space="preserve">Pro napojení volných konců nového potrubí na stávající potrubí uložené v zemi budou použity univerzální </w:t>
      </w:r>
      <w:r w:rsidRPr="00F83193">
        <w:rPr>
          <w:rFonts w:ascii="Arial Narrow" w:hAnsi="Arial Narrow"/>
          <w:sz w:val="22"/>
          <w:szCs w:val="22"/>
        </w:rPr>
        <w:t>multitoleranční mechanické spojky s jištěním proti posunu. Pro přechod z volného konce potrubí na přírubový spoj budou použity spojky s jištěním proti posunu vhodné pro jednotlivé materiály potrubí.</w:t>
      </w:r>
    </w:p>
    <w:p w:rsidR="008B68E3" w:rsidRPr="00F83193" w:rsidRDefault="008B68E3" w:rsidP="008B68E3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F83193">
        <w:rPr>
          <w:rFonts w:ascii="Arial Narrow" w:hAnsi="Arial Narrow"/>
          <w:sz w:val="22"/>
          <w:szCs w:val="22"/>
        </w:rPr>
        <w:t xml:space="preserve">Tvarovky z tvárné litiny budou s vnější a vnitřní povrchovou ochranou: krycí modrý epoxid o síle min. 250 </w:t>
      </w:r>
      <w:proofErr w:type="spellStart"/>
      <w:r w:rsidRPr="00F83193">
        <w:rPr>
          <w:rFonts w:ascii="Arial Narrow" w:hAnsi="Arial Narrow"/>
          <w:sz w:val="22"/>
          <w:szCs w:val="22"/>
        </w:rPr>
        <w:t>μm</w:t>
      </w:r>
      <w:proofErr w:type="spellEnd"/>
      <w:r w:rsidRPr="00F83193">
        <w:rPr>
          <w:rFonts w:ascii="Arial Narrow" w:hAnsi="Arial Narrow"/>
          <w:sz w:val="22"/>
          <w:szCs w:val="22"/>
        </w:rPr>
        <w:t xml:space="preserve"> podle ČSN EN 14901.</w:t>
      </w:r>
    </w:p>
    <w:p w:rsidR="008B68E3" w:rsidRPr="00F83193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F83193">
        <w:rPr>
          <w:rFonts w:ascii="Arial Narrow" w:hAnsi="Arial Narrow"/>
          <w:color w:val="000000"/>
          <w:sz w:val="22"/>
          <w:szCs w:val="22"/>
        </w:rPr>
        <w:t>Jmenovité světlosti musí vyhovovat ČSN EN ISO 6708.</w:t>
      </w:r>
    </w:p>
    <w:p w:rsidR="008B68E3" w:rsidRPr="00F83193" w:rsidRDefault="008B68E3" w:rsidP="008B68E3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F83193">
        <w:rPr>
          <w:rFonts w:ascii="Arial Narrow" w:hAnsi="Arial Narrow"/>
          <w:color w:val="000000"/>
          <w:sz w:val="22"/>
          <w:szCs w:val="22"/>
        </w:rPr>
        <w:t xml:space="preserve">Potrubí, spojovací materiál a tvarovky musí vyhovovat příslušným ČSN EN (především ČSN EN </w:t>
      </w:r>
      <w:smartTag w:uri="urn:schemas-microsoft-com:office:smarttags" w:element="metricconverter">
        <w:smartTagPr>
          <w:attr w:name="ProductID" w:val="12201 a"/>
        </w:smartTagPr>
        <w:r w:rsidRPr="00F83193">
          <w:rPr>
            <w:rFonts w:ascii="Arial Narrow" w:hAnsi="Arial Narrow"/>
            <w:color w:val="000000"/>
            <w:sz w:val="22"/>
            <w:szCs w:val="22"/>
          </w:rPr>
          <w:t>12201 a</w:t>
        </w:r>
      </w:smartTag>
      <w:r w:rsidRPr="00F83193">
        <w:rPr>
          <w:rFonts w:ascii="Arial Narrow" w:hAnsi="Arial Narrow"/>
          <w:color w:val="000000"/>
          <w:sz w:val="22"/>
          <w:szCs w:val="22"/>
        </w:rPr>
        <w:t xml:space="preserve"> ČSN EN 13244). </w:t>
      </w:r>
    </w:p>
    <w:p w:rsidR="006E2099" w:rsidRPr="004E0242" w:rsidRDefault="006E2099" w:rsidP="006E2099">
      <w:pPr>
        <w:pStyle w:val="AqpNadpis4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Opěrné bloky, zámkové spoje</w:t>
      </w:r>
    </w:p>
    <w:p w:rsidR="006E2099" w:rsidRPr="004E024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Potrubí z tlakových trub z tvárné litiny bude spojováno hrdlovými spoji. Hrdlové tvarovky a potrubí bude v místech změn směru (kolen), změn profilů a odbočení jištěno proti posunu zámkovými spoji podle předpisu výrobce potrubí, případně betonovými bloky. Opěrné bloky, nebo zámkové spoje a musí být osazené před tlakovou zkouškou.</w:t>
      </w:r>
    </w:p>
    <w:p w:rsidR="006E2099" w:rsidRPr="004E0242" w:rsidRDefault="006E2099" w:rsidP="006E2099">
      <w:pPr>
        <w:pStyle w:val="AqpNadpis4"/>
        <w:spacing w:before="12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 xml:space="preserve">Identifikační vodič, výstražná páska, identifikační </w:t>
      </w:r>
      <w:proofErr w:type="spellStart"/>
      <w:r w:rsidRPr="004E0242">
        <w:rPr>
          <w:rFonts w:ascii="Arial Narrow" w:hAnsi="Arial Narrow"/>
          <w:sz w:val="22"/>
          <w:szCs w:val="22"/>
        </w:rPr>
        <w:t>markery</w:t>
      </w:r>
      <w:proofErr w:type="spellEnd"/>
    </w:p>
    <w:p w:rsidR="006E2099" w:rsidRPr="004E024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Ke všem potrubím budou připevněny identifikační vodiče 2 x 4 mm</w:t>
      </w:r>
      <w:r w:rsidRPr="004E0242">
        <w:rPr>
          <w:rFonts w:ascii="Arial Narrow" w:hAnsi="Arial Narrow"/>
          <w:sz w:val="22"/>
          <w:szCs w:val="22"/>
          <w:vertAlign w:val="superscript"/>
        </w:rPr>
        <w:t>2</w:t>
      </w:r>
      <w:r w:rsidRPr="004E024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E0242">
        <w:rPr>
          <w:rFonts w:ascii="Arial Narrow" w:hAnsi="Arial Narrow"/>
          <w:sz w:val="22"/>
          <w:szCs w:val="22"/>
        </w:rPr>
        <w:t>Cu</w:t>
      </w:r>
      <w:proofErr w:type="spellEnd"/>
      <w:r w:rsidRPr="004E0242">
        <w:rPr>
          <w:rFonts w:ascii="Arial Narrow" w:hAnsi="Arial Narrow"/>
          <w:sz w:val="22"/>
          <w:szCs w:val="22"/>
        </w:rPr>
        <w:t xml:space="preserve"> umožňující pozdější vyhledání trub, který bude vyvedený do poklopů armatur. Signalizační vodič bude vodivě spojován pájením nebo lisováním pomocí trubičkové spojky a spoj zaizolován smršťovací hadicí. Vodič bude stejným způsobem propojen na stávající v případě napojení navrženého potrubí na stávající vodovodní řad. Protokol o ověření funkčnosti identifikačního vodiče bude předložen ke kolaudaci stavby.</w:t>
      </w:r>
    </w:p>
    <w:p w:rsidR="006E2099" w:rsidRPr="004E024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Do zásypu potrubí v otevřeném výkopu bude osazena ochranná výstražná páska ve výšce cca 40 cm nad budovaným potrubím. Bude modré barvy s nápisem „Pozor vodovod“ a v šířce min. 20 cm.</w:t>
      </w:r>
    </w:p>
    <w:p w:rsidR="006E2099" w:rsidRPr="004E024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Nad potrubím, ve vzdálenosti max. 30 m od sebe, u odboček a v lomových bodech bude max. 10 cm nad potrubím osazeno identifikační zařízení typu „</w:t>
      </w:r>
      <w:proofErr w:type="spellStart"/>
      <w:r w:rsidRPr="004E0242">
        <w:rPr>
          <w:rFonts w:ascii="Arial Narrow" w:hAnsi="Arial Narrow"/>
          <w:sz w:val="22"/>
          <w:szCs w:val="22"/>
        </w:rPr>
        <w:t>marker</w:t>
      </w:r>
      <w:proofErr w:type="spellEnd"/>
      <w:r w:rsidRPr="004E0242">
        <w:rPr>
          <w:rFonts w:ascii="Arial Narrow" w:hAnsi="Arial Narrow"/>
          <w:sz w:val="22"/>
          <w:szCs w:val="22"/>
        </w:rPr>
        <w:t>“.</w:t>
      </w:r>
    </w:p>
    <w:p w:rsidR="006E2099" w:rsidRPr="004E0242" w:rsidRDefault="006E2099" w:rsidP="006E2099">
      <w:pPr>
        <w:jc w:val="both"/>
        <w:rPr>
          <w:rFonts w:ascii="Arial Narrow" w:hAnsi="Arial Narrow"/>
          <w:b/>
          <w:spacing w:val="20"/>
          <w:sz w:val="22"/>
          <w:szCs w:val="22"/>
        </w:rPr>
      </w:pPr>
      <w:r w:rsidRPr="004E0242">
        <w:rPr>
          <w:rFonts w:ascii="Arial Narrow" w:hAnsi="Arial Narrow"/>
          <w:b/>
          <w:spacing w:val="20"/>
          <w:sz w:val="22"/>
          <w:szCs w:val="22"/>
        </w:rPr>
        <w:t>Orientační tabulky</w:t>
      </w:r>
    </w:p>
    <w:p w:rsidR="006E2099" w:rsidRPr="004E0242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Šoupátka, hydranty, přípojkové navrtávací pasy a uzávěry, budou označeny plastovými orientačními tabulkami podle ČSN 75 5025, u hydrantů červené barvy, u šoupátek modré. Orientační tabulky se umisťují na viditelných místech v zastavěném území na zdi budov nebo na části plotu. Tabulky se umisťují do výše 1,8 až 2,5 m nad terén.</w:t>
      </w:r>
    </w:p>
    <w:p w:rsidR="006E2099" w:rsidRPr="004E0242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89" w:name="_Toc513029162"/>
      <w:bookmarkStart w:id="90" w:name="_Toc528912005"/>
      <w:bookmarkStart w:id="91" w:name="_Toc1473557"/>
      <w:r w:rsidRPr="004E0242">
        <w:rPr>
          <w:rFonts w:ascii="Arial Narrow" w:hAnsi="Arial Narrow"/>
          <w:sz w:val="26"/>
          <w:szCs w:val="26"/>
        </w:rPr>
        <w:lastRenderedPageBreak/>
        <w:t>Požadavky na výstavbu vodovodu</w:t>
      </w:r>
      <w:bookmarkEnd w:id="89"/>
      <w:bookmarkEnd w:id="90"/>
      <w:bookmarkEnd w:id="91"/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Při výstavbě vodovodních řadů bude zhotovitel postupovat podle platných norem a v souladu s platnou legislativou.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Ke všem výrobkům a materiálům přicházejícím do přímého styku s pitnou vodou musí zhotovitel doložit platné certifikáty o jejich vhodnosti pro styk s pitnou vodou podle platných legislativních předpisů (Vyhláška č. 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Trasa stávajícího vodovodu bude před započetím výkopových prací vytýčená jeho provozovatelem (zajistí zhotovitel) a skutečná poloha, materiál a dimenze potrubí bude ověřena ručně kopanými sondami zhotovitelem. Teprve po ověření těchto parametrů objedná zhotovitel materiál podle skutečnosti.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Součástí dodávky a montáže potrubí budou také tlakové zkoušky, vyčištění potrubí, dezinfekce, proplachy potrubí pitnou vodou a krácené rozbory kvality vody akreditovanou laboratoří (pokud bude potřeba opakovaně). Před tlakovou zkouškovou předloží zhotovitel kladečské schéma zkoušeného úseku TDS a provozovateli k odsouhlasení.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Potrubí, tvarovky, armatury a další součásti vodovodní sítě budou v materiálovém provedení odolném proti korozi. Všechny armatury z tvárné litiny budou opatřené těžkou protikorozní ochranou podle GSK.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4E0242">
        <w:rPr>
          <w:rFonts w:ascii="Arial Narrow" w:hAnsi="Arial Narrow"/>
          <w:sz w:val="22"/>
          <w:szCs w:val="22"/>
        </w:rPr>
        <w:t>Pro napojení volných konců potrubí na stávající potrubí uložené v zemi budou použity univerzální multitoleranční mechanické spojky s jištěním proti posunu. Pro přechod z volného konce potrubí na přírubový spoj budou použity multitoleranční přírubové přechody s jištěním proti posunu vhodné pro jednotlivé materiály potrubí.</w:t>
      </w:r>
    </w:p>
    <w:p w:rsidR="006E2099" w:rsidRPr="004E0242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Pro provizorní řady (obtoky), propoje, pro dočasné propojení navrženého a starého potrubí, pro tlakové zkoušky, proplachy a dezinfekce potrubí zhotovitel použije dočasně tvarovky, armatury a potrubí, které budou po dokončení prací demontované. Tyto tvarovky, potrubí a armatury nejsou specifikované v této dokumentaci, neboť jejich použití závisí na zvoleném způsobu a postupu prací zhotovitelem, avšak musí být zahrnuty v nabídkové ceně zhotovitele.</w:t>
      </w:r>
    </w:p>
    <w:p w:rsidR="006E2099" w:rsidRPr="004E0242" w:rsidRDefault="006E2099" w:rsidP="006E2099">
      <w:pPr>
        <w:jc w:val="both"/>
        <w:rPr>
          <w:rFonts w:ascii="Arial Narrow" w:hAnsi="Arial Narrow"/>
          <w:b/>
          <w:spacing w:val="20"/>
          <w:sz w:val="22"/>
          <w:szCs w:val="22"/>
        </w:rPr>
      </w:pPr>
      <w:r w:rsidRPr="004E0242">
        <w:rPr>
          <w:rFonts w:ascii="Arial Narrow" w:hAnsi="Arial Narrow"/>
          <w:b/>
          <w:spacing w:val="20"/>
          <w:sz w:val="22"/>
          <w:szCs w:val="22"/>
        </w:rPr>
        <w:t>Dezinfekce, proplach a kontrola kvality vody před uvedením do provozu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  <w:u w:val="single"/>
        </w:rPr>
      </w:pPr>
      <w:r w:rsidRPr="00A81657">
        <w:rPr>
          <w:rFonts w:ascii="Arial Narrow" w:hAnsi="Arial Narrow"/>
          <w:sz w:val="22"/>
          <w:szCs w:val="22"/>
          <w:u w:val="single"/>
        </w:rPr>
        <w:t>Dezinfekce a proplach potrubí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Před propojením opraveného vodovodu na stávající vodovod musí být provedeno vyčištění, odkalení, dezinfekce, proplach a kontrola kvality vody (platí i pro provizorní vodovod). K čištění a proplachu musí být použita výhradně pitná voda.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Dezinfekce se provede statickým postupem v souladu s ČSN EN 805. Pro dezinfekci lze použít chlornan sodný (</w:t>
      </w:r>
      <w:proofErr w:type="spellStart"/>
      <w:r w:rsidRPr="00A81657">
        <w:rPr>
          <w:rFonts w:ascii="Arial Narrow" w:hAnsi="Arial Narrow"/>
          <w:sz w:val="22"/>
          <w:szCs w:val="22"/>
        </w:rPr>
        <w:t>NaClO</w:t>
      </w:r>
      <w:proofErr w:type="spellEnd"/>
      <w:r w:rsidRPr="00A81657">
        <w:rPr>
          <w:rFonts w:ascii="Arial Narrow" w:hAnsi="Arial Narrow"/>
          <w:sz w:val="22"/>
          <w:szCs w:val="22"/>
        </w:rPr>
        <w:t>), v němž je obsah aktivního chloru cca 150 g/l, nebo roztok Sava, v němž je obsah aktivního chloru cca 50 g/l.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V cisterně se z pitné vody a dezinfekčního prostředku připraví chlorová voda s obsahem volného chloru 25 mg/l, kterou bude následně naplněno potrubí v celé délce. Při potřebě většího množství chlorové vody (&gt;1000 l), pro větší úsek potrubí, je možné použít dávkovací čerpadlo dezinfekčního prostředku. Chlorová voda se v potrubí nechá působit min. 24 hodin.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Po provedené dezinfekci se vodovodní potrubí opětovně propláchne pitnou vodou, aby se zajistilo, že zbytková koncentrace volného chloru ve vodě nepřekročí povolenou hranici pro pitnou vodu, tj. 0,3 mg/l.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  <w:u w:val="single"/>
        </w:rPr>
      </w:pPr>
      <w:r w:rsidRPr="00A81657">
        <w:rPr>
          <w:rFonts w:ascii="Arial Narrow" w:hAnsi="Arial Narrow"/>
          <w:sz w:val="22"/>
          <w:szCs w:val="22"/>
          <w:u w:val="single"/>
        </w:rPr>
        <w:t>Kontrola kvality vody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Po proplachu potrubí se na konci opravovaného potrubí odebere kontrolní vzorek pro kontrolu kvality pitné vody v rozsahu kráceného rozboru dle přílohy č. 5 vyhlášky 252/2004 Sb. v platném znění. Místo odběru kontrolního vzorku je nutné předem odsouhlasit se zástupcem provozovatele vodovodu.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Odběr kontrolního vzorku může být odebrán nejdříve po 24 hodinovém zdržení vody v provedené části potrubí, resp. 24 hodin po ukončení proplachu. Tato požadovaná časová prodleva je z důvodu prokázání, že v potrubí nedochází k pomnožení mikroorganismů.</w:t>
      </w:r>
    </w:p>
    <w:p w:rsidR="006E2099" w:rsidRPr="00A81657" w:rsidRDefault="006E2099" w:rsidP="006E2099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A81657">
        <w:rPr>
          <w:rFonts w:ascii="Arial Narrow" w:hAnsi="Arial Narrow"/>
          <w:sz w:val="22"/>
          <w:szCs w:val="22"/>
        </w:rPr>
        <w:t>Odběry vzorků vody a přepravu vzorků do laboratoře zajistí proškolený pracovník s platným certifikátem pro odběry vzorků akreditované laboratoře. Doporučuje se, aby odběry vzorků vody a rozbory vody objednal zhotovitel u provozovatele vodovodu.</w:t>
      </w:r>
    </w:p>
    <w:p w:rsidR="006E2099" w:rsidRPr="007A3771" w:rsidRDefault="006E2099" w:rsidP="006E2099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92" w:name="_Toc391891830"/>
      <w:bookmarkStart w:id="93" w:name="_Toc423433533"/>
      <w:bookmarkStart w:id="94" w:name="_Toc447101714"/>
      <w:bookmarkStart w:id="95" w:name="_Toc528912006"/>
      <w:bookmarkStart w:id="96" w:name="_Toc1473558"/>
      <w:bookmarkEnd w:id="49"/>
      <w:r w:rsidRPr="007A3771">
        <w:rPr>
          <w:rFonts w:ascii="Arial Narrow" w:hAnsi="Arial Narrow"/>
          <w:sz w:val="26"/>
          <w:szCs w:val="26"/>
        </w:rPr>
        <w:lastRenderedPageBreak/>
        <w:t>Náhradní zásobení pitnou vodou</w:t>
      </w:r>
      <w:bookmarkEnd w:id="92"/>
      <w:bookmarkEnd w:id="93"/>
      <w:bookmarkEnd w:id="94"/>
      <w:bookmarkEnd w:id="95"/>
      <w:bookmarkEnd w:id="96"/>
    </w:p>
    <w:p w:rsidR="007A3771" w:rsidRPr="007A3771" w:rsidRDefault="00082120" w:rsidP="006E209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 xml:space="preserve">Nový vodovodní řad je navržen v jiné trase </w:t>
      </w:r>
      <w:r w:rsidR="007A3771" w:rsidRPr="007A3771">
        <w:rPr>
          <w:rFonts w:ascii="Arial Narrow" w:hAnsi="Arial Narrow"/>
          <w:sz w:val="22"/>
          <w:szCs w:val="22"/>
        </w:rPr>
        <w:t xml:space="preserve">než stávající, proto není nutné navrhovat náhradní zásobení. </w:t>
      </w:r>
    </w:p>
    <w:p w:rsidR="006E2099" w:rsidRPr="007A3771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>Odstávky vodovodních řadů budou prováděny pro:</w:t>
      </w:r>
    </w:p>
    <w:p w:rsidR="006E2099" w:rsidRPr="007A3771" w:rsidRDefault="006E2099" w:rsidP="006E2099">
      <w:pPr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 xml:space="preserve">propojení </w:t>
      </w:r>
      <w:r w:rsidR="007A3771" w:rsidRPr="007A3771">
        <w:rPr>
          <w:rFonts w:ascii="Arial Narrow" w:hAnsi="Arial Narrow"/>
          <w:sz w:val="22"/>
          <w:szCs w:val="22"/>
        </w:rPr>
        <w:t>nových</w:t>
      </w:r>
      <w:r w:rsidRPr="007A3771">
        <w:rPr>
          <w:rFonts w:ascii="Arial Narrow" w:hAnsi="Arial Narrow"/>
          <w:sz w:val="22"/>
          <w:szCs w:val="22"/>
        </w:rPr>
        <w:t xml:space="preserve"> vodovodních řadů na stávající řady a odpojení starých vodovodních řadů, které budou odstaveny z provozu</w:t>
      </w:r>
    </w:p>
    <w:p w:rsidR="006E2099" w:rsidRPr="007A3771" w:rsidRDefault="006E2099" w:rsidP="006E2099">
      <w:pPr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>výměny obslužných armatur a objektů na stávajícím potrubí</w:t>
      </w:r>
    </w:p>
    <w:p w:rsidR="006E2099" w:rsidRPr="007A3771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>Odstávky řadů a objektů budou prováděny v době minimálních odběrů.</w:t>
      </w:r>
    </w:p>
    <w:p w:rsidR="006E2099" w:rsidRPr="007A3771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>Zhotovitel bude při výstavbě postupovat tak, aby minimalizoval počet odstávek a dobu trvání odstávek.</w:t>
      </w:r>
    </w:p>
    <w:p w:rsidR="006E2099" w:rsidRPr="00E05C75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7A3771">
        <w:rPr>
          <w:rFonts w:ascii="Arial Narrow" w:hAnsi="Arial Narrow"/>
          <w:sz w:val="22"/>
          <w:szCs w:val="22"/>
        </w:rPr>
        <w:t xml:space="preserve">Všechny odstávky vodovodu zhotovitel v dostatečném předstihu (min. 15 pracovních dnů předem) dohodne s provozovatelem. Bez písemného souhlasu provozovatele zhotovitel neprovede žádnou odstávku vodovodu. Maximální možná </w:t>
      </w:r>
      <w:r w:rsidRPr="00E05C75">
        <w:rPr>
          <w:rFonts w:ascii="Arial Narrow" w:hAnsi="Arial Narrow"/>
          <w:sz w:val="22"/>
          <w:szCs w:val="22"/>
        </w:rPr>
        <w:t>výluka pro provádění odstávek je 18 hodin.</w:t>
      </w:r>
    </w:p>
    <w:p w:rsidR="006E2099" w:rsidRPr="00E05C75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>Při výstavbě musí být zajištěná dodávka pitné vody pro stávající odběratele:</w:t>
      </w:r>
    </w:p>
    <w:p w:rsidR="006E2099" w:rsidRPr="00E05C75" w:rsidRDefault="006E2099" w:rsidP="006E2099">
      <w:pPr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>Stávajícím vodovodem</w:t>
      </w:r>
    </w:p>
    <w:p w:rsidR="006E2099" w:rsidRPr="00E05C75" w:rsidRDefault="006E2099" w:rsidP="006E2099">
      <w:pPr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>Opraveným vodovodem přepojeným na stávající vodovod a přípojky</w:t>
      </w:r>
    </w:p>
    <w:p w:rsidR="006E2099" w:rsidRPr="00E05C75" w:rsidRDefault="006E2099" w:rsidP="006E2099">
      <w:pPr>
        <w:ind w:right="-341"/>
        <w:rPr>
          <w:rFonts w:ascii="Arial Narrow" w:hAnsi="Arial Narrow"/>
          <w:b/>
          <w:sz w:val="22"/>
          <w:szCs w:val="22"/>
          <w:u w:val="single"/>
        </w:rPr>
      </w:pPr>
      <w:bookmarkStart w:id="97" w:name="_Toc328551290"/>
      <w:bookmarkStart w:id="98" w:name="_Toc212862867"/>
      <w:bookmarkStart w:id="99" w:name="_Toc391891833"/>
      <w:r w:rsidRPr="00E05C75">
        <w:rPr>
          <w:rFonts w:ascii="Arial Narrow" w:hAnsi="Arial Narrow"/>
          <w:b/>
          <w:sz w:val="22"/>
          <w:szCs w:val="22"/>
          <w:u w:val="single"/>
        </w:rPr>
        <w:t>Odvoz nevhodného materiálu</w:t>
      </w:r>
      <w:bookmarkEnd w:id="97"/>
      <w:r w:rsidRPr="00E05C75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6E2099" w:rsidRPr="00E05C75" w:rsidRDefault="006E2099" w:rsidP="006E2099">
      <w:pPr>
        <w:tabs>
          <w:tab w:val="left" w:pos="0"/>
        </w:tabs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 xml:space="preserve">Odvoz konstrukčních vrstev vybouraných vozovek – recyklační linka </w:t>
      </w:r>
      <w:proofErr w:type="spellStart"/>
      <w:r w:rsidRPr="00E05C75">
        <w:rPr>
          <w:rFonts w:ascii="Arial Narrow" w:hAnsi="Arial Narrow"/>
          <w:sz w:val="22"/>
          <w:szCs w:val="22"/>
        </w:rPr>
        <w:t>Dufonev</w:t>
      </w:r>
      <w:proofErr w:type="spellEnd"/>
      <w:r w:rsidRPr="00E05C75">
        <w:rPr>
          <w:rFonts w:ascii="Arial Narrow" w:hAnsi="Arial Narrow"/>
          <w:sz w:val="22"/>
          <w:szCs w:val="22"/>
        </w:rPr>
        <w:t xml:space="preserve"> – </w:t>
      </w:r>
      <w:r w:rsidR="00277BE1">
        <w:rPr>
          <w:rFonts w:ascii="Arial Narrow" w:hAnsi="Arial Narrow"/>
          <w:sz w:val="22"/>
          <w:szCs w:val="22"/>
        </w:rPr>
        <w:t>6</w:t>
      </w:r>
      <w:r w:rsidRPr="00E05C75">
        <w:rPr>
          <w:rFonts w:ascii="Arial Narrow" w:hAnsi="Arial Narrow"/>
          <w:sz w:val="22"/>
          <w:szCs w:val="22"/>
        </w:rPr>
        <w:t> km</w:t>
      </w:r>
    </w:p>
    <w:p w:rsidR="006E2099" w:rsidRPr="00E05C75" w:rsidRDefault="006E2099" w:rsidP="006E2099">
      <w:pPr>
        <w:tabs>
          <w:tab w:val="left" w:pos="0"/>
        </w:tabs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 xml:space="preserve">Odvoz vybouraného kanalizačního potrubí a dalších konstrukcí – recyklační linka </w:t>
      </w:r>
      <w:proofErr w:type="spellStart"/>
      <w:r w:rsidRPr="00E05C75">
        <w:rPr>
          <w:rFonts w:ascii="Arial Narrow" w:hAnsi="Arial Narrow"/>
          <w:sz w:val="22"/>
          <w:szCs w:val="22"/>
        </w:rPr>
        <w:t>Dufonev</w:t>
      </w:r>
      <w:proofErr w:type="spellEnd"/>
      <w:r w:rsidRPr="00E05C75">
        <w:rPr>
          <w:rFonts w:ascii="Arial Narrow" w:hAnsi="Arial Narrow"/>
          <w:sz w:val="22"/>
          <w:szCs w:val="22"/>
        </w:rPr>
        <w:t xml:space="preserve"> – </w:t>
      </w:r>
      <w:r w:rsidR="00277BE1">
        <w:rPr>
          <w:rFonts w:ascii="Arial Narrow" w:hAnsi="Arial Narrow"/>
          <w:sz w:val="22"/>
          <w:szCs w:val="22"/>
        </w:rPr>
        <w:t>6</w:t>
      </w:r>
      <w:r w:rsidRPr="00E05C75">
        <w:rPr>
          <w:rFonts w:ascii="Arial Narrow" w:hAnsi="Arial Narrow"/>
          <w:sz w:val="22"/>
          <w:szCs w:val="22"/>
        </w:rPr>
        <w:t> km</w:t>
      </w:r>
    </w:p>
    <w:p w:rsidR="006E2099" w:rsidRPr="00E05C75" w:rsidRDefault="006E2099" w:rsidP="006E2099">
      <w:pPr>
        <w:tabs>
          <w:tab w:val="left" w:pos="0"/>
        </w:tabs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>Odvoz vytěžené zeminy:</w:t>
      </w:r>
    </w:p>
    <w:p w:rsidR="006E2099" w:rsidRPr="00E05C75" w:rsidRDefault="006E2099" w:rsidP="006E2099">
      <w:pPr>
        <w:tabs>
          <w:tab w:val="left" w:pos="0"/>
        </w:tabs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 xml:space="preserve">Navážka – </w:t>
      </w:r>
      <w:r w:rsidR="00277BE1">
        <w:rPr>
          <w:rFonts w:ascii="Arial Narrow" w:hAnsi="Arial Narrow"/>
          <w:sz w:val="22"/>
          <w:szCs w:val="22"/>
        </w:rPr>
        <w:t xml:space="preserve">recyklační linka </w:t>
      </w:r>
      <w:proofErr w:type="spellStart"/>
      <w:r w:rsidR="00277BE1">
        <w:rPr>
          <w:rFonts w:ascii="Arial Narrow" w:hAnsi="Arial Narrow"/>
          <w:sz w:val="22"/>
          <w:szCs w:val="22"/>
        </w:rPr>
        <w:t>Dufonev</w:t>
      </w:r>
      <w:proofErr w:type="spellEnd"/>
      <w:r w:rsidR="00277BE1">
        <w:rPr>
          <w:rFonts w:ascii="Arial Narrow" w:hAnsi="Arial Narrow"/>
          <w:sz w:val="22"/>
          <w:szCs w:val="22"/>
        </w:rPr>
        <w:t xml:space="preserve"> – 6 km</w:t>
      </w:r>
    </w:p>
    <w:p w:rsidR="006E2099" w:rsidRPr="00E05C75" w:rsidRDefault="006E2099" w:rsidP="00277BE1">
      <w:pPr>
        <w:tabs>
          <w:tab w:val="left" w:pos="0"/>
        </w:tabs>
        <w:rPr>
          <w:rFonts w:ascii="Arial Narrow" w:hAnsi="Arial Narrow"/>
          <w:sz w:val="22"/>
          <w:szCs w:val="22"/>
        </w:rPr>
      </w:pPr>
      <w:r w:rsidRPr="00E05C75">
        <w:rPr>
          <w:rFonts w:ascii="Arial Narrow" w:hAnsi="Arial Narrow"/>
          <w:sz w:val="22"/>
          <w:szCs w:val="22"/>
        </w:rPr>
        <w:t>Hlinitý m</w:t>
      </w:r>
      <w:r w:rsidR="00E05C75" w:rsidRPr="00E05C75">
        <w:rPr>
          <w:rFonts w:ascii="Arial Narrow" w:hAnsi="Arial Narrow"/>
          <w:sz w:val="22"/>
          <w:szCs w:val="22"/>
        </w:rPr>
        <w:t xml:space="preserve">ateriál – </w:t>
      </w:r>
      <w:r w:rsidR="00277BE1">
        <w:rPr>
          <w:rFonts w:ascii="Arial Narrow" w:hAnsi="Arial Narrow"/>
          <w:sz w:val="22"/>
          <w:szCs w:val="22"/>
        </w:rPr>
        <w:t xml:space="preserve">recyklační linka </w:t>
      </w:r>
      <w:proofErr w:type="spellStart"/>
      <w:r w:rsidR="00277BE1">
        <w:rPr>
          <w:rFonts w:ascii="Arial Narrow" w:hAnsi="Arial Narrow"/>
          <w:sz w:val="22"/>
          <w:szCs w:val="22"/>
        </w:rPr>
        <w:t>Dufonev</w:t>
      </w:r>
      <w:proofErr w:type="spellEnd"/>
      <w:r w:rsidR="00277BE1">
        <w:rPr>
          <w:rFonts w:ascii="Arial Narrow" w:hAnsi="Arial Narrow"/>
          <w:sz w:val="22"/>
          <w:szCs w:val="22"/>
        </w:rPr>
        <w:t xml:space="preserve"> – 6 </w:t>
      </w:r>
      <w:proofErr w:type="spellStart"/>
      <w:r w:rsidR="00277BE1">
        <w:rPr>
          <w:rFonts w:ascii="Arial Narrow" w:hAnsi="Arial Narrow"/>
          <w:sz w:val="22"/>
          <w:szCs w:val="22"/>
        </w:rPr>
        <w:t>km</w:t>
      </w:r>
      <w:r w:rsidRPr="00E05C75">
        <w:rPr>
          <w:rFonts w:ascii="Arial Narrow" w:hAnsi="Arial Narrow"/>
          <w:sz w:val="22"/>
          <w:szCs w:val="22"/>
        </w:rPr>
        <w:t>Všechny</w:t>
      </w:r>
      <w:proofErr w:type="spellEnd"/>
      <w:r w:rsidRPr="00E05C75">
        <w:rPr>
          <w:rFonts w:ascii="Arial Narrow" w:hAnsi="Arial Narrow"/>
          <w:sz w:val="22"/>
          <w:szCs w:val="22"/>
        </w:rPr>
        <w:t xml:space="preserve"> vzdálenosti jsou uvedeny pouze pro jeden směr jízdy.</w:t>
      </w:r>
    </w:p>
    <w:p w:rsidR="006E2099" w:rsidRPr="00E05C75" w:rsidRDefault="006E2099" w:rsidP="006E2099">
      <w:pPr>
        <w:pStyle w:val="Nadpis1"/>
        <w:jc w:val="both"/>
        <w:rPr>
          <w:rFonts w:ascii="Arial Narrow" w:hAnsi="Arial Narrow"/>
          <w:color w:val="auto"/>
          <w:sz w:val="22"/>
          <w:szCs w:val="22"/>
        </w:rPr>
      </w:pPr>
      <w:bookmarkStart w:id="100" w:name="_Toc423433534"/>
      <w:bookmarkStart w:id="101" w:name="_Toc447101715"/>
      <w:bookmarkStart w:id="102" w:name="_Toc528912007"/>
      <w:bookmarkStart w:id="103" w:name="_Toc1473559"/>
      <w:r w:rsidRPr="00E05C75">
        <w:rPr>
          <w:rFonts w:ascii="Arial Narrow" w:hAnsi="Arial Narrow"/>
          <w:color w:val="auto"/>
          <w:sz w:val="22"/>
          <w:szCs w:val="22"/>
        </w:rPr>
        <w:t>RUŠENÍ STÁVAJÍCÍCH VODOVODNÍCH OBJEKTŮ</w:t>
      </w:r>
      <w:bookmarkEnd w:id="98"/>
      <w:bookmarkEnd w:id="99"/>
      <w:bookmarkEnd w:id="100"/>
      <w:bookmarkEnd w:id="101"/>
      <w:bookmarkEnd w:id="102"/>
      <w:bookmarkEnd w:id="103"/>
    </w:p>
    <w:p w:rsidR="00E05C75" w:rsidRPr="007268F3" w:rsidRDefault="00E05C75" w:rsidP="00E05C75">
      <w:pPr>
        <w:pStyle w:val="Zkladntext"/>
        <w:spacing w:before="120"/>
        <w:rPr>
          <w:szCs w:val="22"/>
        </w:rPr>
      </w:pPr>
      <w:r w:rsidRPr="00E05C75">
        <w:rPr>
          <w:szCs w:val="22"/>
        </w:rPr>
        <w:t>Rušené vodovodní potrubí</w:t>
      </w:r>
      <w:r w:rsidRPr="007268F3">
        <w:rPr>
          <w:szCs w:val="22"/>
        </w:rPr>
        <w:t xml:space="preserve"> bude zalito </w:t>
      </w:r>
      <w:proofErr w:type="spellStart"/>
      <w:r w:rsidRPr="007268F3">
        <w:rPr>
          <w:szCs w:val="22"/>
        </w:rPr>
        <w:t>cementopopílkovou</w:t>
      </w:r>
      <w:proofErr w:type="spellEnd"/>
      <w:r w:rsidRPr="007268F3">
        <w:rPr>
          <w:szCs w:val="22"/>
        </w:rPr>
        <w:t xml:space="preserve"> směsí a konce zrušených vodovodů (včetně každého přerušení a odbočky) budou zaslepeny popř. zabetonovány.</w:t>
      </w:r>
    </w:p>
    <w:p w:rsidR="00E05C75" w:rsidRDefault="00E05C75" w:rsidP="00E05C75">
      <w:pPr>
        <w:pStyle w:val="Zkladntext"/>
        <w:spacing w:before="120"/>
        <w:rPr>
          <w:szCs w:val="22"/>
        </w:rPr>
      </w:pPr>
      <w:r w:rsidRPr="007268F3">
        <w:rPr>
          <w:szCs w:val="22"/>
        </w:rPr>
        <w:t xml:space="preserve">V místě </w:t>
      </w:r>
      <w:proofErr w:type="spellStart"/>
      <w:r w:rsidRPr="007268F3">
        <w:rPr>
          <w:szCs w:val="22"/>
        </w:rPr>
        <w:t>propojů</w:t>
      </w:r>
      <w:proofErr w:type="spellEnd"/>
      <w:r w:rsidRPr="007268F3">
        <w:rPr>
          <w:szCs w:val="22"/>
        </w:rPr>
        <w:t xml:space="preserve"> bude stávající potrubí vytěženo při výstavbě nového propoje a odvezeno na skládku.</w:t>
      </w:r>
    </w:p>
    <w:tbl>
      <w:tblPr>
        <w:tblW w:w="737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26"/>
        <w:gridCol w:w="1450"/>
        <w:gridCol w:w="1450"/>
        <w:gridCol w:w="1450"/>
      </w:tblGrid>
      <w:tr w:rsidR="00E05C75" w:rsidRPr="00F77405" w:rsidTr="003014BD">
        <w:trPr>
          <w:trHeight w:val="300"/>
        </w:trPr>
        <w:tc>
          <w:tcPr>
            <w:tcW w:w="3026" w:type="dxa"/>
            <w:vMerge w:val="restart"/>
            <w:shd w:val="clear" w:color="000000" w:fill="D7E4BC"/>
            <w:noWrap/>
            <w:vAlign w:val="center"/>
          </w:tcPr>
          <w:p w:rsidR="00E05C75" w:rsidRPr="00F87F18" w:rsidRDefault="00E05C75" w:rsidP="003014BD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Rušení</w:t>
            </w:r>
          </w:p>
        </w:tc>
        <w:tc>
          <w:tcPr>
            <w:tcW w:w="4350" w:type="dxa"/>
            <w:gridSpan w:val="3"/>
            <w:shd w:val="clear" w:color="000000" w:fill="D7E4BC"/>
            <w:vAlign w:val="center"/>
          </w:tcPr>
          <w:p w:rsidR="00E05C75" w:rsidRPr="00F87F18" w:rsidRDefault="00E05C75" w:rsidP="003014B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87F18">
              <w:rPr>
                <w:rFonts w:ascii="Arial Narrow" w:hAnsi="Arial Narrow"/>
                <w:b/>
                <w:sz w:val="22"/>
                <w:szCs w:val="22"/>
              </w:rPr>
              <w:t>Tvárná litina</w:t>
            </w:r>
          </w:p>
        </w:tc>
      </w:tr>
      <w:tr w:rsidR="00E05C75" w:rsidRPr="00F77405" w:rsidTr="00E05C75">
        <w:trPr>
          <w:trHeight w:val="315"/>
        </w:trPr>
        <w:tc>
          <w:tcPr>
            <w:tcW w:w="3026" w:type="dxa"/>
            <w:vMerge/>
            <w:vAlign w:val="center"/>
          </w:tcPr>
          <w:p w:rsidR="00E05C75" w:rsidRPr="00F87F18" w:rsidRDefault="00E05C75" w:rsidP="003014B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50" w:type="dxa"/>
            <w:shd w:val="clear" w:color="auto" w:fill="D6E3BC" w:themeFill="accent3" w:themeFillTint="66"/>
          </w:tcPr>
          <w:p w:rsidR="00E05C75" w:rsidRPr="00F87F18" w:rsidRDefault="00E05C75" w:rsidP="003014B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87F18">
              <w:rPr>
                <w:rFonts w:ascii="Arial Narrow" w:hAnsi="Arial Narrow"/>
                <w:b/>
                <w:sz w:val="22"/>
                <w:szCs w:val="22"/>
              </w:rPr>
              <w:t>DN 80</w:t>
            </w:r>
          </w:p>
        </w:tc>
        <w:tc>
          <w:tcPr>
            <w:tcW w:w="1450" w:type="dxa"/>
            <w:shd w:val="clear" w:color="auto" w:fill="D6E3BC" w:themeFill="accent3" w:themeFillTint="66"/>
          </w:tcPr>
          <w:p w:rsidR="00E05C75" w:rsidRPr="00F87F18" w:rsidRDefault="00E05C75" w:rsidP="003014B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DN 100</w:t>
            </w:r>
          </w:p>
        </w:tc>
        <w:tc>
          <w:tcPr>
            <w:tcW w:w="1450" w:type="dxa"/>
            <w:shd w:val="clear" w:color="auto" w:fill="D6E3BC" w:themeFill="accent3" w:themeFillTint="66"/>
          </w:tcPr>
          <w:p w:rsidR="00E05C75" w:rsidRPr="00F87F18" w:rsidRDefault="00E05C75" w:rsidP="003014B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DN 150</w:t>
            </w:r>
          </w:p>
        </w:tc>
      </w:tr>
      <w:tr w:rsidR="00E05C75" w:rsidRPr="00F77405" w:rsidTr="00E05C75">
        <w:trPr>
          <w:trHeight w:val="300"/>
        </w:trPr>
        <w:tc>
          <w:tcPr>
            <w:tcW w:w="3026" w:type="dxa"/>
            <w:shd w:val="clear" w:color="000000" w:fill="EAF1DD"/>
            <w:noWrap/>
            <w:vAlign w:val="center"/>
          </w:tcPr>
          <w:p w:rsidR="00E05C75" w:rsidRPr="00F87F18" w:rsidRDefault="00E05C75" w:rsidP="003014B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Demontáž potrubí</w:t>
            </w:r>
          </w:p>
        </w:tc>
        <w:tc>
          <w:tcPr>
            <w:tcW w:w="1450" w:type="dxa"/>
          </w:tcPr>
          <w:p w:rsidR="00E05C75" w:rsidRPr="00F87F18" w:rsidRDefault="00876DF8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1450" w:type="dxa"/>
          </w:tcPr>
          <w:p w:rsidR="00E05C75" w:rsidRDefault="00876DF8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450" w:type="dxa"/>
          </w:tcPr>
          <w:p w:rsidR="00E05C75" w:rsidRDefault="00876DF8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E05C75" w:rsidRPr="00F77405" w:rsidTr="00E05C75">
        <w:trPr>
          <w:trHeight w:val="300"/>
        </w:trPr>
        <w:tc>
          <w:tcPr>
            <w:tcW w:w="3026" w:type="dxa"/>
            <w:shd w:val="clear" w:color="000000" w:fill="EAF1DD"/>
            <w:noWrap/>
            <w:vAlign w:val="center"/>
          </w:tcPr>
          <w:p w:rsidR="00E05C75" w:rsidRPr="00F87F18" w:rsidRDefault="00E05C75" w:rsidP="003014B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Zalití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cementopopílkovou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směsí</w:t>
            </w:r>
          </w:p>
        </w:tc>
        <w:tc>
          <w:tcPr>
            <w:tcW w:w="1450" w:type="dxa"/>
          </w:tcPr>
          <w:p w:rsidR="00E05C75" w:rsidRPr="00F87F18" w:rsidRDefault="00876DF8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369</w:t>
            </w:r>
          </w:p>
        </w:tc>
        <w:tc>
          <w:tcPr>
            <w:tcW w:w="1450" w:type="dxa"/>
          </w:tcPr>
          <w:p w:rsidR="00E05C75" w:rsidRDefault="00E05C75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50" w:type="dxa"/>
          </w:tcPr>
          <w:p w:rsidR="00E05C75" w:rsidRDefault="00E05C75" w:rsidP="003014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6E2099" w:rsidRPr="00876DF8" w:rsidRDefault="006E2099" w:rsidP="006E2099">
      <w:pPr>
        <w:jc w:val="both"/>
        <w:rPr>
          <w:rFonts w:ascii="Arial Narrow" w:hAnsi="Arial Narrow"/>
          <w:sz w:val="22"/>
          <w:szCs w:val="22"/>
        </w:rPr>
      </w:pPr>
      <w:r w:rsidRPr="00876DF8">
        <w:rPr>
          <w:rFonts w:ascii="Arial Narrow" w:hAnsi="Arial Narrow"/>
          <w:sz w:val="22"/>
          <w:szCs w:val="22"/>
        </w:rPr>
        <w:t>Stávající hydranty, zemní soupravy a poklopy budou demontovány a to včetně orientačních tabulek příp. sloupků. Jedná se o:</w:t>
      </w:r>
    </w:p>
    <w:p w:rsidR="006E2099" w:rsidRPr="00876DF8" w:rsidRDefault="006E2099" w:rsidP="006E2099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876DF8">
        <w:rPr>
          <w:rFonts w:ascii="Arial Narrow" w:hAnsi="Arial Narrow"/>
          <w:sz w:val="22"/>
          <w:szCs w:val="22"/>
        </w:rPr>
        <w:t>horní části podzemních hyd</w:t>
      </w:r>
      <w:r w:rsidR="00E05C75" w:rsidRPr="00876DF8">
        <w:rPr>
          <w:rFonts w:ascii="Arial Narrow" w:hAnsi="Arial Narrow"/>
          <w:sz w:val="22"/>
          <w:szCs w:val="22"/>
        </w:rPr>
        <w:t xml:space="preserve">rantů DN 80 včetně poklopů </w:t>
      </w:r>
      <w:r w:rsidR="00E05C75" w:rsidRPr="00876DF8">
        <w:rPr>
          <w:rFonts w:ascii="Arial Narrow" w:hAnsi="Arial Narrow"/>
          <w:sz w:val="22"/>
          <w:szCs w:val="22"/>
        </w:rPr>
        <w:tab/>
      </w:r>
      <w:r w:rsidR="00E05C75" w:rsidRPr="00876DF8">
        <w:rPr>
          <w:rFonts w:ascii="Arial Narrow" w:hAnsi="Arial Narrow"/>
          <w:sz w:val="22"/>
          <w:szCs w:val="22"/>
        </w:rPr>
        <w:tab/>
        <w:t>- 3</w:t>
      </w:r>
      <w:r w:rsidRPr="00876DF8">
        <w:rPr>
          <w:rFonts w:ascii="Arial Narrow" w:hAnsi="Arial Narrow"/>
          <w:sz w:val="22"/>
          <w:szCs w:val="22"/>
        </w:rPr>
        <w:t xml:space="preserve"> ks </w:t>
      </w:r>
    </w:p>
    <w:p w:rsidR="006E2099" w:rsidRPr="00876DF8" w:rsidRDefault="006E2099" w:rsidP="006E2099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876DF8">
        <w:rPr>
          <w:rFonts w:ascii="Arial Narrow" w:hAnsi="Arial Narrow"/>
          <w:sz w:val="22"/>
          <w:szCs w:val="22"/>
        </w:rPr>
        <w:t xml:space="preserve">šoupátka DN 80 včetně zemních souprav a poklopů </w:t>
      </w:r>
      <w:r w:rsidRPr="00876DF8">
        <w:rPr>
          <w:rFonts w:ascii="Arial Narrow" w:hAnsi="Arial Narrow"/>
          <w:sz w:val="22"/>
          <w:szCs w:val="22"/>
        </w:rPr>
        <w:tab/>
      </w:r>
      <w:r w:rsidRPr="00876DF8">
        <w:rPr>
          <w:rFonts w:ascii="Arial Narrow" w:hAnsi="Arial Narrow"/>
          <w:sz w:val="22"/>
          <w:szCs w:val="22"/>
        </w:rPr>
        <w:tab/>
        <w:t xml:space="preserve">- 2 ks </w:t>
      </w:r>
    </w:p>
    <w:p w:rsidR="006E2099" w:rsidRPr="00C03442" w:rsidRDefault="006E2099" w:rsidP="006E2099">
      <w:pPr>
        <w:pStyle w:val="Zkladntext"/>
        <w:spacing w:before="120" w:line="240" w:lineRule="auto"/>
        <w:rPr>
          <w:szCs w:val="22"/>
        </w:rPr>
      </w:pPr>
      <w:r w:rsidRPr="00876DF8">
        <w:rPr>
          <w:szCs w:val="22"/>
        </w:rPr>
        <w:t>Na požádání obvodního technika BVK a.s. budou stávající armatury vráceny.</w:t>
      </w:r>
    </w:p>
    <w:p w:rsidR="006E2099" w:rsidRPr="00C03442" w:rsidRDefault="006E2099" w:rsidP="006E2099">
      <w:pPr>
        <w:jc w:val="both"/>
        <w:rPr>
          <w:rFonts w:ascii="Arial Narrow" w:hAnsi="Arial Narrow"/>
          <w:sz w:val="22"/>
          <w:szCs w:val="22"/>
        </w:rPr>
      </w:pPr>
    </w:p>
    <w:sectPr w:rsidR="006E2099" w:rsidRPr="00C03442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4BD" w:rsidRDefault="003014BD">
      <w:r>
        <w:separator/>
      </w:r>
    </w:p>
    <w:p w:rsidR="003014BD" w:rsidRDefault="003014BD"/>
  </w:endnote>
  <w:endnote w:type="continuationSeparator" w:id="0">
    <w:p w:rsidR="003014BD" w:rsidRDefault="003014BD">
      <w:r>
        <w:continuationSeparator/>
      </w:r>
    </w:p>
    <w:p w:rsidR="003014BD" w:rsidRDefault="00301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4BD" w:rsidRDefault="003014BD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650C40">
      <w:t>03/2019</w:t>
    </w:r>
    <w:r>
      <w:fldChar w:fldCharType="end"/>
    </w:r>
  </w:p>
  <w:p w:rsidR="003014BD" w:rsidRDefault="003014BD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650C40">
      <w:rPr>
        <w:noProof/>
      </w:rPr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650C40">
      <w:rPr>
        <w:noProof/>
      </w:rPr>
      <w:t>4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 w:rsidR="00650C40">
      <w:rPr>
        <w:noProof/>
      </w:rPr>
      <w:t>11</w:t>
    </w:r>
    <w:r>
      <w:rPr>
        <w:noProof/>
      </w:rPr>
      <w:fldChar w:fldCharType="end"/>
    </w:r>
  </w:p>
  <w:p w:rsidR="003014BD" w:rsidRDefault="003014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4BD" w:rsidRDefault="003014BD">
      <w:r>
        <w:separator/>
      </w:r>
    </w:p>
    <w:p w:rsidR="003014BD" w:rsidRDefault="003014BD"/>
  </w:footnote>
  <w:footnote w:type="continuationSeparator" w:id="0">
    <w:p w:rsidR="003014BD" w:rsidRDefault="003014BD">
      <w:r>
        <w:continuationSeparator/>
      </w:r>
    </w:p>
    <w:p w:rsidR="003014BD" w:rsidRDefault="003014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3014BD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3014BD" w:rsidRDefault="003014BD" w:rsidP="0057276A">
          <w:pPr>
            <w:pStyle w:val="Zhlav"/>
          </w:pPr>
          <w:r>
            <w:t>BRNO, HAVLENOVA - REKONSTRUKCE KANALIZACE A VODOVODU</w:t>
          </w:r>
        </w:p>
      </w:tc>
      <w:tc>
        <w:tcPr>
          <w:tcW w:w="2649" w:type="dxa"/>
        </w:tcPr>
        <w:p w:rsidR="003014BD" w:rsidRDefault="003014BD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014BD" w:rsidRDefault="003014BD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650C40" w:rsidRPr="00650C40">
      <w:rPr>
        <w:sz w:val="12"/>
        <w:szCs w:val="12"/>
      </w:rPr>
      <w:t>1483417-16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53A3E"/>
    <w:multiLevelType w:val="hybridMultilevel"/>
    <w:tmpl w:val="B2120180"/>
    <w:lvl w:ilvl="0" w:tplc="07A825C0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246EE"/>
    <w:multiLevelType w:val="hybridMultilevel"/>
    <w:tmpl w:val="384ABF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077F56"/>
    <w:multiLevelType w:val="hybridMultilevel"/>
    <w:tmpl w:val="A2484B10"/>
    <w:lvl w:ilvl="0" w:tplc="3EBE65D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225C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42FEF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2120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33FA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C76DA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47D30"/>
    <w:rsid w:val="002516CB"/>
    <w:rsid w:val="002524BE"/>
    <w:rsid w:val="00254F5D"/>
    <w:rsid w:val="00276B71"/>
    <w:rsid w:val="00277BE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14BD"/>
    <w:rsid w:val="003046C9"/>
    <w:rsid w:val="00305ABC"/>
    <w:rsid w:val="00305CD6"/>
    <w:rsid w:val="00310623"/>
    <w:rsid w:val="003153FC"/>
    <w:rsid w:val="00321BAA"/>
    <w:rsid w:val="00324BB4"/>
    <w:rsid w:val="00332242"/>
    <w:rsid w:val="00333213"/>
    <w:rsid w:val="00334F1E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B5D1B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E0242"/>
    <w:rsid w:val="004F1367"/>
    <w:rsid w:val="004F3CFA"/>
    <w:rsid w:val="004F5EBA"/>
    <w:rsid w:val="00500866"/>
    <w:rsid w:val="00500F8E"/>
    <w:rsid w:val="00503B79"/>
    <w:rsid w:val="00517CF5"/>
    <w:rsid w:val="00522D5A"/>
    <w:rsid w:val="0052531B"/>
    <w:rsid w:val="00531982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69E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0E00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0C40"/>
    <w:rsid w:val="00653807"/>
    <w:rsid w:val="00666A51"/>
    <w:rsid w:val="00675AD3"/>
    <w:rsid w:val="00681523"/>
    <w:rsid w:val="00682A59"/>
    <w:rsid w:val="006835A5"/>
    <w:rsid w:val="006854F0"/>
    <w:rsid w:val="00690DBE"/>
    <w:rsid w:val="00697032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E2099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0553"/>
    <w:rsid w:val="00753F28"/>
    <w:rsid w:val="00761B57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3771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76DF8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B68E3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152C"/>
    <w:rsid w:val="00923132"/>
    <w:rsid w:val="00924293"/>
    <w:rsid w:val="00927AEE"/>
    <w:rsid w:val="00930E13"/>
    <w:rsid w:val="009347EE"/>
    <w:rsid w:val="00937966"/>
    <w:rsid w:val="00940495"/>
    <w:rsid w:val="00940B1F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2846"/>
    <w:rsid w:val="00A638E5"/>
    <w:rsid w:val="00A641C9"/>
    <w:rsid w:val="00A673CD"/>
    <w:rsid w:val="00A77059"/>
    <w:rsid w:val="00A81657"/>
    <w:rsid w:val="00A81E4B"/>
    <w:rsid w:val="00A87DD4"/>
    <w:rsid w:val="00A9190F"/>
    <w:rsid w:val="00A9387D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202D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CF59DE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1F66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05C75"/>
    <w:rsid w:val="00E10D49"/>
    <w:rsid w:val="00E11DD9"/>
    <w:rsid w:val="00E13327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44BE8"/>
    <w:rsid w:val="00F450E1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."/>
  <w:listSeparator w:val=";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Zkladntext">
    <w:name w:val="Body Text"/>
    <w:basedOn w:val="Normln"/>
    <w:link w:val="ZkladntextChar"/>
    <w:uiPriority w:val="99"/>
    <w:locked/>
    <w:rsid w:val="006E2099"/>
    <w:pPr>
      <w:suppressAutoHyphens/>
      <w:spacing w:before="0" w:after="120" w:line="360" w:lineRule="auto"/>
      <w:jc w:val="both"/>
    </w:pPr>
    <w:rPr>
      <w:rFonts w:ascii="Arial Narrow" w:hAnsi="Arial Narrow" w:cs="Times New Roman"/>
      <w:sz w:val="22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E2099"/>
    <w:rPr>
      <w:rFonts w:ascii="Arial Narrow" w:hAnsi="Arial Narrow"/>
      <w:szCs w:val="20"/>
    </w:rPr>
  </w:style>
  <w:style w:type="paragraph" w:customStyle="1" w:styleId="Normln2">
    <w:name w:val="Normální 2"/>
    <w:basedOn w:val="Normln"/>
    <w:uiPriority w:val="99"/>
    <w:rsid w:val="006E2099"/>
    <w:pPr>
      <w:spacing w:before="0"/>
      <w:jc w:val="both"/>
    </w:pPr>
    <w:rPr>
      <w:rFonts w:ascii="Arial Narrow" w:hAnsi="Arial Narrow" w:cs="Times New Roman"/>
      <w:b/>
      <w:sz w:val="22"/>
    </w:rPr>
  </w:style>
  <w:style w:type="paragraph" w:customStyle="1" w:styleId="AqpNadpis4">
    <w:name w:val="AqpNadpis4"/>
    <w:basedOn w:val="Normln"/>
    <w:next w:val="Aqptext"/>
    <w:link w:val="AqpNadpis4Char"/>
    <w:uiPriority w:val="99"/>
    <w:rsid w:val="006E2099"/>
    <w:pPr>
      <w:keepNext/>
      <w:spacing w:before="240" w:after="60"/>
      <w:outlineLvl w:val="3"/>
    </w:pPr>
    <w:rPr>
      <w:rFonts w:cs="Times New Roman"/>
      <w:b/>
      <w:spacing w:val="20"/>
    </w:rPr>
  </w:style>
  <w:style w:type="character" w:customStyle="1" w:styleId="AqpNadpis4Char">
    <w:name w:val="AqpNadpis4 Char"/>
    <w:link w:val="AqpNadpis4"/>
    <w:uiPriority w:val="99"/>
    <w:locked/>
    <w:rsid w:val="006E2099"/>
    <w:rPr>
      <w:rFonts w:ascii="Arial" w:hAnsi="Arial"/>
      <w:b/>
      <w:spacing w:val="20"/>
      <w:sz w:val="20"/>
      <w:szCs w:val="20"/>
    </w:rPr>
  </w:style>
  <w:style w:type="paragraph" w:customStyle="1" w:styleId="AqpText0">
    <w:name w:val="AqpText"/>
    <w:basedOn w:val="Normln"/>
    <w:link w:val="AqpTextChar2"/>
    <w:uiPriority w:val="99"/>
    <w:rsid w:val="006E2099"/>
  </w:style>
  <w:style w:type="character" w:customStyle="1" w:styleId="AqpTextChar2">
    <w:name w:val="AqpText Char2"/>
    <w:link w:val="AqpText0"/>
    <w:uiPriority w:val="99"/>
    <w:locked/>
    <w:rsid w:val="006E2099"/>
    <w:rPr>
      <w:rFonts w:ascii="Arial" w:hAnsi="Arial" w:cs="Arial"/>
      <w:sz w:val="20"/>
      <w:szCs w:val="20"/>
    </w:rPr>
  </w:style>
  <w:style w:type="paragraph" w:customStyle="1" w:styleId="N10-Popisspec">
    <w:name w:val="N10-Popis_spec"/>
    <w:basedOn w:val="Normln"/>
    <w:link w:val="N10-PopisspecChar"/>
    <w:uiPriority w:val="99"/>
    <w:rsid w:val="00334F1E"/>
    <w:pPr>
      <w:widowControl w:val="0"/>
      <w:ind w:left="992"/>
      <w:jc w:val="both"/>
    </w:pPr>
    <w:rPr>
      <w:rFonts w:ascii="Arial Narrow" w:hAnsi="Arial Narrow" w:cs="Times New Roman"/>
    </w:rPr>
  </w:style>
  <w:style w:type="character" w:customStyle="1" w:styleId="N10-PopisspecChar">
    <w:name w:val="N10-Popis_spec Char"/>
    <w:link w:val="N10-Popisspec"/>
    <w:uiPriority w:val="99"/>
    <w:locked/>
    <w:rsid w:val="00334F1E"/>
    <w:rPr>
      <w:rFonts w:ascii="Arial Narrow" w:hAnsi="Arial Narrow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locked/>
    <w:rsid w:val="00E133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11</Pages>
  <Words>4120</Words>
  <Characters>25653</Characters>
  <Application>Microsoft Office Word</Application>
  <DocSecurity>0</DocSecurity>
  <Lines>213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29714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25</cp:revision>
  <cp:lastPrinted>2019-03-20T10:56:00Z</cp:lastPrinted>
  <dcterms:created xsi:type="dcterms:W3CDTF">2018-09-11T08:37:00Z</dcterms:created>
  <dcterms:modified xsi:type="dcterms:W3CDTF">2019-03-20T10:56:00Z</dcterms:modified>
</cp:coreProperties>
</file>